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481" w:rsidRPr="00D07481" w:rsidRDefault="00D07481" w:rsidP="00D07481">
      <w:pPr>
        <w:keepNext/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UMOWA NR .....................................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widowControl w:val="0"/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zawarta w dniu .........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 201</w:t>
      </w:r>
      <w:r w:rsidR="00D31AB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8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roku w</w:t>
      </w:r>
      <w:r w:rsidR="00BB2E1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e Fromborku 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pomiędzy: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......................................................................................................................................................,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reprezentowanym przez: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 – ...............................................,</w:t>
      </w:r>
    </w:p>
    <w:p w:rsidR="00D07481" w:rsidRPr="00D07481" w:rsidRDefault="00D07481" w:rsidP="00D07481">
      <w:pPr>
        <w:widowControl w:val="0"/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zwanym dalej </w:t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Zamawiającym,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......................................................................................................................................................,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reprezentowanym przez: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 – ...............................................,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zwanym dalej </w:t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Wykonawcą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 następującej treści: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</w:t>
      </w:r>
    </w:p>
    <w:p w:rsidR="00D07481" w:rsidRPr="00D31AB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31AB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W wyniku rozstrzygnięcia postępowania o udzielenie zamówienia publicznego prowadzonego w trybie zasady konkurencyjności </w:t>
      </w:r>
      <w:r w:rsidR="00D31AB1" w:rsidRPr="00D31AB1">
        <w:rPr>
          <w:rFonts w:ascii="Times New Roman" w:hAnsi="Times New Roman"/>
          <w:color w:val="auto"/>
          <w:sz w:val="24"/>
          <w:szCs w:val="24"/>
        </w:rPr>
        <w:t>zgodnie z warunkami i procedurami określonymi w Wytycznych w zakresie kwalifikowalności wydatków w ramach Europejskiego Funduszu Rozwoju Regionalnego, Europejskiego Funduszu Społecznego oraz Funduszu Spójności na lata 2014-2020</w:t>
      </w:r>
      <w:r w:rsidRPr="00D31AB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, Zamawiający zleca, a Wykonawca zobowiązuje się do </w:t>
      </w:r>
      <w:r w:rsidR="00BB2E15" w:rsidRPr="000A307A">
        <w:rPr>
          <w:rFonts w:ascii="Times New Roman" w:hAnsi="Times New Roman" w:cs="Times New Roman"/>
          <w:sz w:val="24"/>
          <w:szCs w:val="24"/>
        </w:rPr>
        <w:t>wykonani</w:t>
      </w:r>
      <w:r w:rsidR="00BB2E15">
        <w:rPr>
          <w:rFonts w:ascii="Times New Roman" w:hAnsi="Times New Roman" w:cs="Times New Roman"/>
          <w:sz w:val="24"/>
          <w:szCs w:val="24"/>
        </w:rPr>
        <w:t>a</w:t>
      </w:r>
      <w:r w:rsidR="00BB2E15" w:rsidRPr="000A307A">
        <w:rPr>
          <w:rFonts w:ascii="Times New Roman" w:hAnsi="Times New Roman" w:cs="Times New Roman"/>
          <w:sz w:val="24"/>
          <w:szCs w:val="24"/>
        </w:rPr>
        <w:t xml:space="preserve"> remontu i modernizacji budynków nowego pałacu biskupiego i wozowni wraz z otoczeniem do prowadzenia działalności kulturalnej </w:t>
      </w:r>
      <w:r w:rsidR="00BB2E15">
        <w:rPr>
          <w:rFonts w:ascii="Times New Roman" w:hAnsi="Times New Roman" w:cs="Times New Roman"/>
          <w:sz w:val="24"/>
          <w:szCs w:val="24"/>
        </w:rPr>
        <w:br/>
      </w:r>
      <w:r w:rsidR="00BB2E15" w:rsidRPr="000A307A">
        <w:rPr>
          <w:rFonts w:ascii="Times New Roman" w:hAnsi="Times New Roman" w:cs="Times New Roman"/>
          <w:sz w:val="24"/>
          <w:szCs w:val="24"/>
        </w:rPr>
        <w:t>pn. Fromborska Inicjatywa Kulturalna „Wozownia Sztuk”</w:t>
      </w:r>
      <w:r w:rsidRPr="00D31AB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</w:p>
    <w:p w:rsid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Przedmiot umowy obejmuje:</w:t>
      </w:r>
    </w:p>
    <w:p w:rsidR="00785A6D" w:rsidRDefault="00785A6D" w:rsidP="00785A6D">
      <w:pPr>
        <w:pStyle w:val="Tekstpodstawowy3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6F1">
        <w:rPr>
          <w:rFonts w:ascii="Times New Roman" w:hAnsi="Times New Roman" w:cs="Times New Roman"/>
          <w:color w:val="auto"/>
          <w:sz w:val="24"/>
          <w:szCs w:val="24"/>
        </w:rPr>
        <w:t>remont instalacji centralnego ogrzewania na I piętrze z wymianą</w:t>
      </w:r>
      <w:r w:rsidR="009A045D">
        <w:rPr>
          <w:rFonts w:ascii="Times New Roman" w:hAnsi="Times New Roman" w:cs="Times New Roman"/>
          <w:color w:val="auto"/>
          <w:sz w:val="24"/>
          <w:szCs w:val="24"/>
        </w:rPr>
        <w:t xml:space="preserve"> istniejących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 xml:space="preserve"> grzejników oraz instalacją nowych grzejników w pomieszczeniach nieogrzewanych budynku nowego pałacu biskupiego,</w:t>
      </w:r>
    </w:p>
    <w:p w:rsidR="00785A6D" w:rsidRDefault="00785A6D" w:rsidP="00785A6D">
      <w:pPr>
        <w:pStyle w:val="Tekstpodstawowy3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6F1">
        <w:rPr>
          <w:rFonts w:ascii="Times New Roman" w:hAnsi="Times New Roman" w:cs="Times New Roman"/>
          <w:color w:val="auto"/>
          <w:sz w:val="24"/>
          <w:szCs w:val="24"/>
        </w:rPr>
        <w:t>przebudow</w:t>
      </w:r>
      <w:r>
        <w:rPr>
          <w:rFonts w:ascii="Times New Roman" w:hAnsi="Times New Roman" w:cs="Times New Roman"/>
          <w:color w:val="auto"/>
          <w:sz w:val="24"/>
          <w:szCs w:val="24"/>
        </w:rPr>
        <w:t>ę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 xml:space="preserve"> fragmentu linii telekomunikacyjnej,</w:t>
      </w:r>
    </w:p>
    <w:p w:rsidR="00785A6D" w:rsidRDefault="00785A6D" w:rsidP="00785A6D">
      <w:pPr>
        <w:pStyle w:val="Tekstpodstawowy3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6F1">
        <w:rPr>
          <w:rFonts w:ascii="Times New Roman" w:hAnsi="Times New Roman" w:cs="Times New Roman"/>
          <w:color w:val="auto"/>
          <w:sz w:val="24"/>
          <w:szCs w:val="24"/>
        </w:rPr>
        <w:t>wykonanie tras przyłączy elektroenergetycznych, złącz kablowych, złącz kablowo-pomiarowych budynku wozowni i nowego pałacu biskupiego,</w:t>
      </w:r>
    </w:p>
    <w:p w:rsidR="00785A6D" w:rsidRDefault="00785A6D" w:rsidP="00785A6D">
      <w:pPr>
        <w:pStyle w:val="Tekstpodstawowy3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6F1">
        <w:rPr>
          <w:rFonts w:ascii="Times New Roman" w:hAnsi="Times New Roman" w:cs="Times New Roman"/>
          <w:color w:val="auto"/>
          <w:sz w:val="24"/>
          <w:szCs w:val="24"/>
        </w:rPr>
        <w:t>wykonanie dodatkowego oświetlenia terenu trzema słupami oświetleniowymi z oprawą LED,</w:t>
      </w:r>
    </w:p>
    <w:p w:rsidR="00785A6D" w:rsidRDefault="00785A6D" w:rsidP="00785A6D">
      <w:pPr>
        <w:pStyle w:val="Tekstpodstawowy3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048B">
        <w:rPr>
          <w:rFonts w:ascii="Times New Roman" w:hAnsi="Times New Roman" w:cs="Times New Roman"/>
          <w:color w:val="auto"/>
          <w:sz w:val="24"/>
          <w:szCs w:val="24"/>
          <w:lang w:bidi="pl-PL"/>
        </w:rPr>
        <w:t>montaż systemu monitoringu wizyjnego CCTV</w:t>
      </w:r>
      <w:r>
        <w:rPr>
          <w:rFonts w:ascii="Times New Roman" w:hAnsi="Times New Roman" w:cs="Times New Roman"/>
          <w:color w:val="auto"/>
          <w:sz w:val="24"/>
          <w:szCs w:val="24"/>
          <w:lang w:bidi="pl-PL"/>
        </w:rPr>
        <w:t>,</w:t>
      </w:r>
    </w:p>
    <w:p w:rsidR="00785A6D" w:rsidRDefault="00785A6D" w:rsidP="00785A6D">
      <w:pPr>
        <w:pStyle w:val="Tekstpodstawowy3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wykonanie 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>prac konserwatorski</w:t>
      </w:r>
      <w:r>
        <w:rPr>
          <w:rFonts w:ascii="Times New Roman" w:hAnsi="Times New Roman" w:cs="Times New Roman"/>
          <w:color w:val="auto"/>
          <w:sz w:val="24"/>
          <w:szCs w:val="24"/>
        </w:rPr>
        <w:t>ch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 xml:space="preserve"> i restauratorski</w:t>
      </w:r>
      <w:r>
        <w:rPr>
          <w:rFonts w:ascii="Times New Roman" w:hAnsi="Times New Roman" w:cs="Times New Roman"/>
          <w:color w:val="auto"/>
          <w:sz w:val="24"/>
          <w:szCs w:val="24"/>
        </w:rPr>
        <w:t>ch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 xml:space="preserve"> przy zespole ośmiu pieców w nowym pałacu biskupim (rozbiórka pieców, oczyszczenie, sklejenie pękniętych elementów, uzupełnienie ubytków i warstw szkliwa imitacyjnego, wykonanie kopii zniszczonych kafli, ustawienie ponowne pieców metodą zduńską),</w:t>
      </w:r>
    </w:p>
    <w:p w:rsidR="00785A6D" w:rsidRDefault="00785A6D" w:rsidP="00785A6D">
      <w:pPr>
        <w:pStyle w:val="Tekstpodstawowy3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wykonanie 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>prac konserwatorski</w:t>
      </w:r>
      <w:r>
        <w:rPr>
          <w:rFonts w:ascii="Times New Roman" w:hAnsi="Times New Roman" w:cs="Times New Roman"/>
          <w:color w:val="auto"/>
          <w:sz w:val="24"/>
          <w:szCs w:val="24"/>
        </w:rPr>
        <w:t>ch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 xml:space="preserve"> i restauratorski</w:t>
      </w:r>
      <w:r>
        <w:rPr>
          <w:rFonts w:ascii="Times New Roman" w:hAnsi="Times New Roman" w:cs="Times New Roman"/>
          <w:color w:val="auto"/>
          <w:sz w:val="24"/>
          <w:szCs w:val="24"/>
        </w:rPr>
        <w:t>ch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 xml:space="preserve"> przy zespole elementów wyposażenia w nowym pałacu biskupim (boazeryjne obudowy okien, lamperie, posadzki z cokołami, drzwi, poręcze),</w:t>
      </w:r>
    </w:p>
    <w:p w:rsidR="00785A6D" w:rsidRDefault="00785A6D" w:rsidP="00785A6D">
      <w:pPr>
        <w:pStyle w:val="Tekstpodstawowy3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wykonanie 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>prac konserwatorski</w:t>
      </w:r>
      <w:r>
        <w:rPr>
          <w:rFonts w:ascii="Times New Roman" w:hAnsi="Times New Roman" w:cs="Times New Roman"/>
          <w:color w:val="auto"/>
          <w:sz w:val="24"/>
          <w:szCs w:val="24"/>
        </w:rPr>
        <w:t>ch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 xml:space="preserve"> i restauratorski</w:t>
      </w:r>
      <w:r>
        <w:rPr>
          <w:rFonts w:ascii="Times New Roman" w:hAnsi="Times New Roman" w:cs="Times New Roman"/>
          <w:color w:val="auto"/>
          <w:sz w:val="24"/>
          <w:szCs w:val="24"/>
        </w:rPr>
        <w:t>ch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 xml:space="preserve"> okien piętra i nadświetli witrażowych w nowym pałacu biskupim (konserwacja i rekonstrukcja), renowacja i uzupełnienie stolarki okiennej,</w:t>
      </w:r>
    </w:p>
    <w:p w:rsidR="00184683" w:rsidRDefault="00785A6D" w:rsidP="00785A6D">
      <w:pPr>
        <w:pStyle w:val="Tekstpodstawowy3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wykonanie 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>prac remontow</w:t>
      </w:r>
      <w:r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 xml:space="preserve"> i adaptacyjn</w:t>
      </w:r>
      <w:r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8F26F1">
        <w:rPr>
          <w:rFonts w:ascii="Times New Roman" w:hAnsi="Times New Roman" w:cs="Times New Roman"/>
          <w:color w:val="auto"/>
          <w:sz w:val="24"/>
          <w:szCs w:val="24"/>
        </w:rPr>
        <w:t xml:space="preserve"> do nowej funkcji budynku wozowni w zakresie</w:t>
      </w:r>
      <w:r w:rsidR="0018468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85A6D" w:rsidRDefault="00785A6D" w:rsidP="00785A6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49E">
        <w:rPr>
          <w:rFonts w:ascii="Times New Roman" w:hAnsi="Times New Roman" w:cs="Times New Roman"/>
          <w:color w:val="auto"/>
          <w:sz w:val="24"/>
          <w:szCs w:val="24"/>
        </w:rPr>
        <w:t>zagospodarowani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3649E">
        <w:rPr>
          <w:rFonts w:ascii="Times New Roman" w:hAnsi="Times New Roman" w:cs="Times New Roman"/>
          <w:color w:val="auto"/>
          <w:sz w:val="24"/>
          <w:szCs w:val="24"/>
        </w:rPr>
        <w:t xml:space="preserve"> terenu – dojazd i parking,</w:t>
      </w:r>
    </w:p>
    <w:p w:rsidR="00785A6D" w:rsidRDefault="00785A6D" w:rsidP="00785A6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1C9B">
        <w:rPr>
          <w:rFonts w:ascii="Times New Roman" w:hAnsi="Times New Roman" w:cs="Times New Roman"/>
          <w:color w:val="auto"/>
          <w:sz w:val="24"/>
          <w:szCs w:val="24"/>
        </w:rPr>
        <w:t>wykonani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B1C9B">
        <w:rPr>
          <w:rFonts w:ascii="Times New Roman" w:hAnsi="Times New Roman" w:cs="Times New Roman"/>
          <w:color w:val="auto"/>
          <w:sz w:val="24"/>
          <w:szCs w:val="24"/>
        </w:rPr>
        <w:t xml:space="preserve"> wzmocnienia i izolacji fundamentów oraz opaski kamiennej,</w:t>
      </w:r>
    </w:p>
    <w:p w:rsidR="00785A6D" w:rsidRDefault="00785A6D" w:rsidP="00785A6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2600">
        <w:rPr>
          <w:rFonts w:ascii="Times New Roman" w:hAnsi="Times New Roman" w:cs="Times New Roman"/>
          <w:color w:val="auto"/>
          <w:sz w:val="24"/>
          <w:szCs w:val="24"/>
        </w:rPr>
        <w:t>wykonani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12600">
        <w:rPr>
          <w:rFonts w:ascii="Times New Roman" w:hAnsi="Times New Roman" w:cs="Times New Roman"/>
          <w:color w:val="auto"/>
          <w:sz w:val="24"/>
          <w:szCs w:val="24"/>
        </w:rPr>
        <w:t xml:space="preserve"> remontu i rekonstrukcji drewnianej więźby dachowej oraz wymiany pokrycia dachowego,</w:t>
      </w:r>
    </w:p>
    <w:p w:rsidR="00785A6D" w:rsidRDefault="00785A6D" w:rsidP="00785A6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2600">
        <w:rPr>
          <w:rFonts w:ascii="Times New Roman" w:hAnsi="Times New Roman" w:cs="Times New Roman"/>
          <w:color w:val="auto"/>
          <w:sz w:val="24"/>
          <w:szCs w:val="24"/>
        </w:rPr>
        <w:lastRenderedPageBreak/>
        <w:t>wstawi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12600">
        <w:rPr>
          <w:rFonts w:ascii="Times New Roman" w:hAnsi="Times New Roman" w:cs="Times New Roman"/>
          <w:color w:val="auto"/>
          <w:sz w:val="24"/>
          <w:szCs w:val="24"/>
        </w:rPr>
        <w:t>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12600">
        <w:rPr>
          <w:rFonts w:ascii="Times New Roman" w:hAnsi="Times New Roman" w:cs="Times New Roman"/>
          <w:color w:val="auto"/>
          <w:sz w:val="24"/>
          <w:szCs w:val="24"/>
        </w:rPr>
        <w:t xml:space="preserve"> okien połaciowych,</w:t>
      </w:r>
    </w:p>
    <w:p w:rsidR="00785A6D" w:rsidRDefault="00785A6D" w:rsidP="00785A6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2600">
        <w:rPr>
          <w:rFonts w:ascii="Times New Roman" w:hAnsi="Times New Roman" w:cs="Times New Roman"/>
          <w:color w:val="auto"/>
          <w:sz w:val="24"/>
          <w:szCs w:val="24"/>
        </w:rPr>
        <w:t>wykonani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12600">
        <w:rPr>
          <w:rFonts w:ascii="Times New Roman" w:hAnsi="Times New Roman" w:cs="Times New Roman"/>
          <w:color w:val="auto"/>
          <w:sz w:val="24"/>
          <w:szCs w:val="24"/>
        </w:rPr>
        <w:t xml:space="preserve"> nowych obróbek blacharskich, rynien i rur spustowych,</w:t>
      </w:r>
    </w:p>
    <w:p w:rsidR="00785A6D" w:rsidRDefault="00785A6D" w:rsidP="00785A6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2600">
        <w:rPr>
          <w:rFonts w:ascii="Times New Roman" w:hAnsi="Times New Roman" w:cs="Times New Roman"/>
          <w:color w:val="auto"/>
          <w:sz w:val="24"/>
          <w:szCs w:val="24"/>
        </w:rPr>
        <w:t>remont</w:t>
      </w:r>
      <w:r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F12600">
        <w:rPr>
          <w:rFonts w:ascii="Times New Roman" w:hAnsi="Times New Roman" w:cs="Times New Roman"/>
          <w:color w:val="auto"/>
          <w:sz w:val="24"/>
          <w:szCs w:val="24"/>
        </w:rPr>
        <w:t xml:space="preserve"> konserwatorski</w:t>
      </w:r>
      <w:r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F12600">
        <w:rPr>
          <w:rFonts w:ascii="Times New Roman" w:hAnsi="Times New Roman" w:cs="Times New Roman"/>
          <w:color w:val="auto"/>
          <w:sz w:val="24"/>
          <w:szCs w:val="24"/>
        </w:rPr>
        <w:t xml:space="preserve"> lica ceglanych elewacji całego budynku z uwzględnieniem detalu elewacyjnego,</w:t>
      </w:r>
    </w:p>
    <w:p w:rsidR="00785A6D" w:rsidRDefault="00785A6D" w:rsidP="00785A6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2600">
        <w:rPr>
          <w:rFonts w:ascii="Times New Roman" w:hAnsi="Times New Roman" w:cs="Times New Roman"/>
          <w:color w:val="auto"/>
          <w:sz w:val="24"/>
          <w:szCs w:val="24"/>
        </w:rPr>
        <w:t>usunięci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12600">
        <w:rPr>
          <w:rFonts w:ascii="Times New Roman" w:hAnsi="Times New Roman" w:cs="Times New Roman"/>
          <w:color w:val="auto"/>
          <w:sz w:val="24"/>
          <w:szCs w:val="24"/>
        </w:rPr>
        <w:t xml:space="preserve"> wtórnych elementów, m.in. zewnętrznych schodów stalowych, ścian działowych i klatek schodowych w skrzydłach bocznych,</w:t>
      </w:r>
    </w:p>
    <w:p w:rsidR="00785A6D" w:rsidRDefault="00785A6D" w:rsidP="00785A6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2600">
        <w:rPr>
          <w:rFonts w:ascii="Times New Roman" w:hAnsi="Times New Roman" w:cs="Times New Roman"/>
          <w:color w:val="auto"/>
          <w:sz w:val="24"/>
          <w:szCs w:val="24"/>
        </w:rPr>
        <w:t>wymian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12600">
        <w:rPr>
          <w:rFonts w:ascii="Times New Roman" w:hAnsi="Times New Roman" w:cs="Times New Roman"/>
          <w:color w:val="auto"/>
          <w:sz w:val="24"/>
          <w:szCs w:val="24"/>
        </w:rPr>
        <w:t xml:space="preserve"> stolarki okiennej i drzwiowej na nową, zgodn</w:t>
      </w:r>
      <w:r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F12600">
        <w:rPr>
          <w:rFonts w:ascii="Times New Roman" w:hAnsi="Times New Roman" w:cs="Times New Roman"/>
          <w:color w:val="auto"/>
          <w:sz w:val="24"/>
          <w:szCs w:val="24"/>
        </w:rPr>
        <w:t xml:space="preserve"> z historycznymi wzorami, zmian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12600">
        <w:rPr>
          <w:rFonts w:ascii="Times New Roman" w:hAnsi="Times New Roman" w:cs="Times New Roman"/>
          <w:color w:val="auto"/>
          <w:sz w:val="24"/>
          <w:szCs w:val="24"/>
        </w:rPr>
        <w:t xml:space="preserve"> aranżacji elewacji północnej (frontowej) w części środkowej,</w:t>
      </w:r>
    </w:p>
    <w:p w:rsidR="00785A6D" w:rsidRDefault="00785A6D" w:rsidP="00785A6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25DB">
        <w:rPr>
          <w:rFonts w:ascii="Times New Roman" w:hAnsi="Times New Roman" w:cs="Times New Roman"/>
          <w:color w:val="auto"/>
          <w:sz w:val="24"/>
          <w:szCs w:val="24"/>
        </w:rPr>
        <w:t>wykonani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925DB">
        <w:rPr>
          <w:rFonts w:ascii="Times New Roman" w:hAnsi="Times New Roman" w:cs="Times New Roman"/>
          <w:color w:val="auto"/>
          <w:sz w:val="24"/>
          <w:szCs w:val="24"/>
        </w:rPr>
        <w:t xml:space="preserve"> nowej aranżacji wnętrza do nowej fun</w:t>
      </w: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A925DB">
        <w:rPr>
          <w:rFonts w:ascii="Times New Roman" w:hAnsi="Times New Roman" w:cs="Times New Roman"/>
          <w:color w:val="auto"/>
          <w:sz w:val="24"/>
          <w:szCs w:val="24"/>
        </w:rPr>
        <w:t>cji z nową dyspozycją skrzydeł bocznych i poddasza,</w:t>
      </w:r>
    </w:p>
    <w:p w:rsidR="00785A6D" w:rsidRDefault="00785A6D" w:rsidP="00785A6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25DB">
        <w:rPr>
          <w:rFonts w:ascii="Times New Roman" w:hAnsi="Times New Roman" w:cs="Times New Roman"/>
          <w:color w:val="auto"/>
          <w:sz w:val="24"/>
          <w:szCs w:val="24"/>
        </w:rPr>
        <w:t>wykonani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925DB">
        <w:rPr>
          <w:rFonts w:ascii="Times New Roman" w:hAnsi="Times New Roman" w:cs="Times New Roman"/>
          <w:color w:val="auto"/>
          <w:sz w:val="24"/>
          <w:szCs w:val="24"/>
        </w:rPr>
        <w:t xml:space="preserve"> nowych podłóg i posadzek,</w:t>
      </w:r>
    </w:p>
    <w:p w:rsidR="003D4A9D" w:rsidRPr="003D4A9D" w:rsidRDefault="00785A6D" w:rsidP="003D4A9D">
      <w:pPr>
        <w:pStyle w:val="Tekstpodstawowy3"/>
        <w:numPr>
          <w:ilvl w:val="0"/>
          <w:numId w:val="43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25DB">
        <w:rPr>
          <w:rFonts w:ascii="Times New Roman" w:hAnsi="Times New Roman" w:cs="Times New Roman"/>
          <w:color w:val="auto"/>
          <w:sz w:val="24"/>
          <w:szCs w:val="24"/>
        </w:rPr>
        <w:t>wykonani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925DB">
        <w:rPr>
          <w:rFonts w:ascii="Times New Roman" w:hAnsi="Times New Roman" w:cs="Times New Roman"/>
          <w:color w:val="auto"/>
          <w:sz w:val="24"/>
          <w:szCs w:val="24"/>
        </w:rPr>
        <w:t xml:space="preserve"> nowych instalacji: elektrycznej, wizyjnej, p.poż., odgromowej, wod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25DB">
        <w:rPr>
          <w:rFonts w:ascii="Times New Roman" w:hAnsi="Times New Roman" w:cs="Times New Roman"/>
          <w:color w:val="auto"/>
          <w:sz w:val="24"/>
          <w:szCs w:val="24"/>
        </w:rPr>
        <w:t>-kan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25DB">
        <w:rPr>
          <w:rFonts w:ascii="Times New Roman" w:hAnsi="Times New Roman" w:cs="Times New Roman"/>
          <w:color w:val="auto"/>
          <w:sz w:val="24"/>
          <w:szCs w:val="24"/>
        </w:rPr>
        <w:t>, co i wentylacyjnej</w:t>
      </w:r>
      <w:r w:rsidR="003D4A9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D4A9D" w:rsidRDefault="003D4A9D" w:rsidP="003D4A9D">
      <w:pPr>
        <w:pStyle w:val="Tekstpodstawowy3"/>
        <w:numPr>
          <w:ilvl w:val="0"/>
          <w:numId w:val="40"/>
        </w:numPr>
        <w:spacing w:after="0"/>
        <w:ind w:left="482" w:hanging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wykonanie następujących tablic:</w:t>
      </w:r>
    </w:p>
    <w:p w:rsidR="003D4A9D" w:rsidRDefault="003D4A9D" w:rsidP="003D4A9D">
      <w:pPr>
        <w:pStyle w:val="Tekstpodstawowy3"/>
        <w:numPr>
          <w:ilvl w:val="0"/>
          <w:numId w:val="44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informacyjnej o projekcie:</w:t>
      </w:r>
    </w:p>
    <w:p w:rsidR="003D4A9D" w:rsidRDefault="003D4A9D" w:rsidP="003D4A9D">
      <w:pPr>
        <w:pStyle w:val="Tekstpodstawowy3"/>
        <w:numPr>
          <w:ilvl w:val="0"/>
          <w:numId w:val="45"/>
        </w:numPr>
        <w:spacing w:after="0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tablica musi zawierać: nazwę beneficjenta, tytuł projektu, cel projektu, 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>zestaw logo – znaki FE i UE oraz herb lub oficjalne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logo promocyjne województwa, 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>adres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portalu </w:t>
      </w:r>
      <w:hyperlink r:id="rId8" w:history="1">
        <w:r w:rsidRPr="00726DBB">
          <w:rPr>
            <w:rStyle w:val="Hipercze"/>
            <w:sz w:val="24"/>
            <w:szCs w:val="24"/>
          </w:rPr>
          <w:t>www.mapadotacji.gov.pl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D4A9D" w:rsidRDefault="003D4A9D" w:rsidP="003D4A9D">
      <w:pPr>
        <w:pStyle w:val="Tekstpodstawowy3"/>
        <w:numPr>
          <w:ilvl w:val="0"/>
          <w:numId w:val="45"/>
        </w:numPr>
        <w:spacing w:after="0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 xml:space="preserve">zór tablicy dostępny </w:t>
      </w:r>
      <w:r>
        <w:rPr>
          <w:rFonts w:ascii="Times New Roman" w:hAnsi="Times New Roman" w:cs="Times New Roman"/>
          <w:color w:val="auto"/>
          <w:sz w:val="24"/>
          <w:szCs w:val="24"/>
        </w:rPr>
        <w:t>jest na stronie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Pr="00726DBB">
          <w:rPr>
            <w:rStyle w:val="Hipercze"/>
            <w:sz w:val="24"/>
            <w:szCs w:val="24"/>
          </w:rPr>
          <w:t>www.funduszeeuropejskie.gov.pl/promocja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D4A9D" w:rsidRDefault="003D4A9D" w:rsidP="003D4A9D">
      <w:pPr>
        <w:pStyle w:val="Tekstpodstawowy3"/>
        <w:numPr>
          <w:ilvl w:val="0"/>
          <w:numId w:val="45"/>
        </w:numPr>
        <w:spacing w:after="0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>ablica informacyjna nie może zawierać żadnych dodatkowych inf</w:t>
      </w:r>
      <w:r>
        <w:rPr>
          <w:rFonts w:ascii="Times New Roman" w:hAnsi="Times New Roman" w:cs="Times New Roman"/>
          <w:color w:val="auto"/>
          <w:sz w:val="24"/>
          <w:szCs w:val="24"/>
        </w:rPr>
        <w:t>ormacji i elementów graficznych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 xml:space="preserve"> niż w/w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D4A9D" w:rsidRDefault="003D4A9D" w:rsidP="003D4A9D">
      <w:pPr>
        <w:pStyle w:val="Tekstpodstawowy3"/>
        <w:numPr>
          <w:ilvl w:val="0"/>
          <w:numId w:val="45"/>
        </w:numPr>
        <w:spacing w:after="0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 xml:space="preserve">inimalny rozmiar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tablicy 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>to 80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>x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120 cm (wymiary europalety),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 xml:space="preserve"> należy dostosować rozmiar t</w:t>
      </w:r>
      <w:r>
        <w:rPr>
          <w:rFonts w:ascii="Times New Roman" w:hAnsi="Times New Roman" w:cs="Times New Roman"/>
          <w:color w:val="auto"/>
          <w:sz w:val="24"/>
          <w:szCs w:val="24"/>
        </w:rPr>
        <w:t>ablicy do ilości tekstu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 xml:space="preserve"> z zachowan</w:t>
      </w:r>
      <w:r>
        <w:rPr>
          <w:rFonts w:ascii="Times New Roman" w:hAnsi="Times New Roman" w:cs="Times New Roman"/>
          <w:color w:val="auto"/>
          <w:sz w:val="24"/>
          <w:szCs w:val="24"/>
        </w:rPr>
        <w:t>iem czytelności zawartej treści, tablica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 xml:space="preserve"> wykonana z materiału stanowiącego trwałe podłoże zapewniające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jej estetyczny wygląd </w:t>
      </w:r>
      <w:r w:rsidRPr="005D230C">
        <w:rPr>
          <w:rFonts w:ascii="Times New Roman" w:hAnsi="Times New Roman" w:cs="Times New Roman"/>
          <w:color w:val="auto"/>
          <w:sz w:val="24"/>
          <w:szCs w:val="24"/>
        </w:rPr>
        <w:t>przez cały okres realizacji projektu, tj. co najmniej 2 lata, wykonana w sposób umożliwiający jej st</w:t>
      </w:r>
      <w:r>
        <w:rPr>
          <w:rFonts w:ascii="Times New Roman" w:hAnsi="Times New Roman" w:cs="Times New Roman"/>
          <w:color w:val="auto"/>
          <w:sz w:val="24"/>
          <w:szCs w:val="24"/>
        </w:rPr>
        <w:t>abilne umocowanie,</w:t>
      </w:r>
    </w:p>
    <w:p w:rsidR="003D4A9D" w:rsidRPr="00F04BF7" w:rsidRDefault="003D4A9D" w:rsidP="003D4A9D">
      <w:pPr>
        <w:pStyle w:val="Tekstpodstawowy3"/>
        <w:numPr>
          <w:ilvl w:val="0"/>
          <w:numId w:val="45"/>
        </w:numPr>
        <w:spacing w:after="0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tablicę </w:t>
      </w:r>
      <w:r w:rsidRPr="00F04BF7">
        <w:rPr>
          <w:rFonts w:ascii="Times New Roman" w:hAnsi="Times New Roman" w:cs="Times New Roman"/>
          <w:color w:val="auto"/>
          <w:sz w:val="24"/>
          <w:szCs w:val="24"/>
        </w:rPr>
        <w:t xml:space="preserve">należy wykonać na dzień faktycznego rozpoczęcia robót budowlanych 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prac </w:t>
      </w:r>
      <w:r w:rsidRPr="00F04BF7">
        <w:rPr>
          <w:rFonts w:ascii="Times New Roman" w:hAnsi="Times New Roman" w:cs="Times New Roman"/>
          <w:color w:val="auto"/>
          <w:sz w:val="24"/>
          <w:szCs w:val="24"/>
        </w:rPr>
        <w:t>konserwatorskich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D4A9D" w:rsidRDefault="003D4A9D" w:rsidP="003D4A9D">
      <w:pPr>
        <w:pStyle w:val="Tekstpodstawowy3"/>
        <w:numPr>
          <w:ilvl w:val="0"/>
          <w:numId w:val="44"/>
        </w:numPr>
        <w:spacing w:after="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pamiątkowej:</w:t>
      </w:r>
    </w:p>
    <w:p w:rsidR="003D4A9D" w:rsidRDefault="003D4A9D" w:rsidP="003D4A9D">
      <w:pPr>
        <w:pStyle w:val="Tekstpodstawowy3"/>
        <w:numPr>
          <w:ilvl w:val="0"/>
          <w:numId w:val="46"/>
        </w:numPr>
        <w:spacing w:after="0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tablica musi </w:t>
      </w:r>
      <w:r w:rsidRPr="00447DE1">
        <w:rPr>
          <w:rFonts w:ascii="Times New Roman" w:hAnsi="Times New Roman" w:cs="Times New Roman"/>
          <w:color w:val="auto"/>
          <w:sz w:val="24"/>
          <w:szCs w:val="24"/>
        </w:rPr>
        <w:t>być wykonana w wymiarach formatu A3, na podłożu zapewniającym jej estetyczny wygląd przez co najmniej okres trwałości projektu, tj. minimum 5 lat,</w:t>
      </w:r>
    </w:p>
    <w:p w:rsidR="003D4A9D" w:rsidRDefault="003D4A9D" w:rsidP="003D4A9D">
      <w:pPr>
        <w:pStyle w:val="Tekstpodstawowy3"/>
        <w:numPr>
          <w:ilvl w:val="0"/>
          <w:numId w:val="46"/>
        </w:numPr>
        <w:spacing w:after="0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tablica musi </w:t>
      </w:r>
      <w:r w:rsidRPr="00447DE1">
        <w:rPr>
          <w:rFonts w:ascii="Times New Roman" w:hAnsi="Times New Roman" w:cs="Times New Roman"/>
          <w:color w:val="auto"/>
          <w:sz w:val="24"/>
          <w:szCs w:val="24"/>
        </w:rPr>
        <w:t>zawierać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nazwę beneficjenta, tytuł projektu, cel projektu, </w:t>
      </w:r>
      <w:r w:rsidRPr="00447DE1">
        <w:rPr>
          <w:rFonts w:ascii="Times New Roman" w:hAnsi="Times New Roman" w:cs="Times New Roman"/>
          <w:color w:val="auto"/>
          <w:sz w:val="24"/>
          <w:szCs w:val="24"/>
        </w:rPr>
        <w:t>zestaw logo – znaki FE i UE oraz herb lub oficjalne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logo promocyjne województwa, </w:t>
      </w:r>
      <w:r w:rsidRPr="00447DE1">
        <w:rPr>
          <w:rFonts w:ascii="Times New Roman" w:hAnsi="Times New Roman" w:cs="Times New Roman"/>
          <w:color w:val="auto"/>
          <w:sz w:val="24"/>
          <w:szCs w:val="24"/>
        </w:rPr>
        <w:t>adres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portalu </w:t>
      </w:r>
      <w:hyperlink r:id="rId10" w:history="1">
        <w:r w:rsidRPr="00726DBB">
          <w:rPr>
            <w:rStyle w:val="Hipercze"/>
            <w:sz w:val="24"/>
            <w:szCs w:val="24"/>
          </w:rPr>
          <w:t>www.mapadotacji.gov.pl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D4A9D" w:rsidRDefault="003D4A9D" w:rsidP="003D4A9D">
      <w:pPr>
        <w:pStyle w:val="Tekstpodstawowy3"/>
        <w:numPr>
          <w:ilvl w:val="0"/>
          <w:numId w:val="46"/>
        </w:numPr>
        <w:spacing w:after="0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w</w:t>
      </w:r>
      <w:r w:rsidRPr="00447DE1">
        <w:rPr>
          <w:rFonts w:ascii="Times New Roman" w:hAnsi="Times New Roman" w:cs="Times New Roman"/>
          <w:color w:val="auto"/>
          <w:sz w:val="24"/>
          <w:szCs w:val="24"/>
        </w:rPr>
        <w:t xml:space="preserve">zór tablicy dostępny </w:t>
      </w:r>
      <w:r>
        <w:rPr>
          <w:rFonts w:ascii="Times New Roman" w:hAnsi="Times New Roman" w:cs="Times New Roman"/>
          <w:color w:val="auto"/>
          <w:sz w:val="24"/>
          <w:szCs w:val="24"/>
        </w:rPr>
        <w:t>jest na stronie</w:t>
      </w:r>
      <w:r w:rsidRPr="0044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Pr="00726DBB">
          <w:rPr>
            <w:rStyle w:val="Hipercze"/>
            <w:sz w:val="24"/>
            <w:szCs w:val="24"/>
          </w:rPr>
          <w:t>www.funduszeeuropejskie.gov.pl/promocja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D4A9D" w:rsidRDefault="003D4A9D" w:rsidP="003D4A9D">
      <w:pPr>
        <w:pStyle w:val="Tekstpodstawowy3"/>
        <w:numPr>
          <w:ilvl w:val="0"/>
          <w:numId w:val="46"/>
        </w:numPr>
        <w:spacing w:after="0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447DE1">
        <w:rPr>
          <w:rFonts w:ascii="Times New Roman" w:hAnsi="Times New Roman" w:cs="Times New Roman"/>
          <w:color w:val="auto"/>
          <w:sz w:val="24"/>
          <w:szCs w:val="24"/>
        </w:rPr>
        <w:t>ablica pamiątkowa nie może zawierać żadnych dodatkowych inf</w:t>
      </w:r>
      <w:r>
        <w:rPr>
          <w:rFonts w:ascii="Times New Roman" w:hAnsi="Times New Roman" w:cs="Times New Roman"/>
          <w:color w:val="auto"/>
          <w:sz w:val="24"/>
          <w:szCs w:val="24"/>
        </w:rPr>
        <w:t>ormacji i elementów graficznych</w:t>
      </w:r>
      <w:r w:rsidRPr="00447DE1">
        <w:rPr>
          <w:rFonts w:ascii="Times New Roman" w:hAnsi="Times New Roman" w:cs="Times New Roman"/>
          <w:color w:val="auto"/>
          <w:sz w:val="24"/>
          <w:szCs w:val="24"/>
        </w:rPr>
        <w:t xml:space="preserve"> niż w/w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D4A9D" w:rsidRPr="003D4A9D" w:rsidRDefault="003D4A9D" w:rsidP="003D4A9D">
      <w:pPr>
        <w:pStyle w:val="Tekstpodstawowy3"/>
        <w:numPr>
          <w:ilvl w:val="0"/>
          <w:numId w:val="46"/>
        </w:numPr>
        <w:spacing w:after="0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tablicę </w:t>
      </w:r>
      <w:r w:rsidRPr="00F04BF7">
        <w:rPr>
          <w:rFonts w:ascii="Times New Roman" w:hAnsi="Times New Roman" w:cs="Times New Roman"/>
          <w:color w:val="auto"/>
          <w:sz w:val="24"/>
          <w:szCs w:val="24"/>
        </w:rPr>
        <w:t xml:space="preserve">należy wykonać </w:t>
      </w:r>
      <w:r w:rsidRPr="00556FD4">
        <w:rPr>
          <w:rFonts w:ascii="Times New Roman" w:hAnsi="Times New Roman" w:cs="Times New Roman"/>
          <w:color w:val="auto"/>
          <w:sz w:val="24"/>
          <w:szCs w:val="24"/>
        </w:rPr>
        <w:t>po realizacji zadania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5A6D" w:rsidRDefault="00785A6D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Wykonawca w ramach realizacji przedmiotu umowy zabezpieczy, przeniesie i zapewni przechowanie w okresie realizacji umowy przedmiotów </w:t>
      </w:r>
      <w:r w:rsidR="00DF4C72">
        <w:rPr>
          <w:rFonts w:ascii="Times New Roman" w:hAnsi="Times New Roman" w:cs="Times New Roman"/>
          <w:color w:val="auto"/>
          <w:sz w:val="24"/>
          <w:szCs w:val="24"/>
        </w:rPr>
        <w:t xml:space="preserve">(tj. m.in. </w:t>
      </w:r>
      <w:r w:rsidR="00DF4C72" w:rsidRPr="006B3078">
        <w:rPr>
          <w:rFonts w:ascii="Times New Roman" w:hAnsi="Times New Roman" w:cs="Times New Roman"/>
          <w:bCs/>
          <w:color w:val="auto"/>
          <w:sz w:val="24"/>
          <w:szCs w:val="24"/>
        </w:rPr>
        <w:t>klęczniki, figury, gabloty, szafy, obrazy, stoły książki, itp.</w:t>
      </w:r>
      <w:r w:rsidR="00DF4C72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znajdujących się  dotychczas </w:t>
      </w:r>
      <w:r w:rsidRPr="009B00E5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budynku </w:t>
      </w:r>
      <w:r w:rsidRPr="009B00E5">
        <w:rPr>
          <w:rFonts w:ascii="Times New Roman" w:hAnsi="Times New Roman" w:cs="Times New Roman"/>
          <w:color w:val="auto"/>
          <w:sz w:val="24"/>
          <w:szCs w:val="24"/>
        </w:rPr>
        <w:t>wozowni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7481" w:rsidRP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Szczegółowy opis i zakres przedmiotu umowy określa</w:t>
      </w:r>
      <w:r w:rsidR="00205247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="00785A6D" w:rsidRPr="0069048B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dokumentacj</w:t>
      </w:r>
      <w:r w:rsidR="00785A6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</w:t>
      </w:r>
      <w:r w:rsidR="00785A6D" w:rsidRPr="0069048B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projektow</w:t>
      </w:r>
      <w:r w:rsidR="00785A6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</w:t>
      </w:r>
      <w:r w:rsidR="00785A6D" w:rsidRPr="0069048B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program</w:t>
      </w:r>
      <w:r w:rsidR="00785A6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y</w:t>
      </w:r>
      <w:r w:rsidR="00785A6D" w:rsidRPr="0069048B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prac konserwatorskich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="00D05F9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–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załącznik</w:t>
      </w:r>
      <w:r w:rsidR="00D05F9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i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="00D05F9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do zapytania ofertowego, traktowane jako załącznik nr 1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do niniejszej umowy.</w:t>
      </w:r>
    </w:p>
    <w:p w:rsidR="00D07481" w:rsidRP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Wykonawca wykona przedmiot umowy zgodnie z harmonogramem rzeczowo-finansowym robót budowlanych oraz prac konserwator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skich stanowiącym załącznik nr </w:t>
      </w:r>
      <w:r w:rsidR="00D05F9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2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do niniejszej umowy.</w:t>
      </w:r>
    </w:p>
    <w:p w:rsidR="00D07481" w:rsidRP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lastRenderedPageBreak/>
        <w:t>Wykonawca wykona przedmiot umowy zgodnie z zasadami współczesnej wiedzy technicznej, ze sztuką konserwatorską, obowiązującymi przepisami, normami, aprobatami technicznymi oraz na ustalonych niniejszą umową warunkach.</w:t>
      </w:r>
    </w:p>
    <w:p w:rsidR="00D07481" w:rsidRPr="00357CFA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Przedmiot umowy </w:t>
      </w:r>
      <w:r w:rsidR="00E410CC" w:rsidRPr="00357CF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wykonywany będzie przez Wykonawcę na czynny</w:t>
      </w:r>
      <w:r w:rsidR="009A045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</w:t>
      </w:r>
      <w:r w:rsidR="00E410CC" w:rsidRPr="00357CF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obiek</w:t>
      </w:r>
      <w:r w:rsidR="009A045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cie</w:t>
      </w:r>
      <w:r w:rsidR="00E410CC" w:rsidRPr="00357CF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w związku z czym sposób jego realizacji wymaga uzgodnienia z Zamawiającym w celu zapewnienia w tym okresie odpowiednich warunków osobom w ni</w:t>
      </w:r>
      <w:r w:rsidR="009A045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</w:t>
      </w:r>
      <w:r w:rsidR="00E410CC" w:rsidRPr="00357CF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przebywającym</w:t>
      </w:r>
      <w:r w:rsidRP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  <w:r w:rsidR="00C52A6B" w:rsidRP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="00357CFA" w:rsidRP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Wykonawca zobowiązany jest w trakcie realizacji </w:t>
      </w:r>
      <w:r w:rsid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niniejszej </w:t>
      </w:r>
      <w:r w:rsidR="00357CFA" w:rsidRP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umowy do uzgadniania </w:t>
      </w:r>
      <w:r w:rsid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na bieżąco </w:t>
      </w:r>
      <w:r w:rsidR="00357CFA" w:rsidRP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z Zamawiającym</w:t>
      </w:r>
      <w:r w:rsid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terminów wykonywania wszelkich prac, które mogą zakłócić </w:t>
      </w:r>
      <w:r w:rsidR="00432D16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prawidłowe</w:t>
      </w:r>
      <w:r w:rsid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funkcjonowanie </w:t>
      </w:r>
      <w:r w:rsidR="00785A6D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obiektów</w:t>
      </w:r>
      <w:r w:rsidR="00357CFA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</w:p>
    <w:p w:rsidR="00D96804" w:rsidRPr="00D96804" w:rsidRDefault="00D96804" w:rsidP="00D9680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96804">
        <w:rPr>
          <w:rFonts w:ascii="Times New Roman" w:hAnsi="Times New Roman" w:cs="Times New Roman"/>
          <w:color w:val="auto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Pr="00D96804">
        <w:rPr>
          <w:rFonts w:ascii="Times New Roman" w:hAnsi="Times New Roman" w:cs="Times New Roman"/>
          <w:color w:val="auto"/>
          <w:sz w:val="24"/>
          <w:szCs w:val="24"/>
        </w:rPr>
        <w:t xml:space="preserve"> wykonywany będzie z zastosowaniem klauzuli społecznej, w związku z czym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D96804">
        <w:rPr>
          <w:rFonts w:ascii="Times New Roman" w:hAnsi="Times New Roman" w:cs="Times New Roman"/>
          <w:color w:val="auto"/>
          <w:sz w:val="24"/>
          <w:szCs w:val="24"/>
        </w:rPr>
        <w:t xml:space="preserve">ykonawca zobowiązany </w:t>
      </w:r>
      <w:r>
        <w:rPr>
          <w:rFonts w:ascii="Times New Roman" w:hAnsi="Times New Roman" w:cs="Times New Roman"/>
          <w:color w:val="auto"/>
          <w:sz w:val="24"/>
          <w:szCs w:val="24"/>
        </w:rPr>
        <w:t>jest</w:t>
      </w:r>
      <w:r w:rsidRPr="00D96804">
        <w:rPr>
          <w:rFonts w:ascii="Times New Roman" w:hAnsi="Times New Roman" w:cs="Times New Roman"/>
          <w:color w:val="auto"/>
          <w:sz w:val="24"/>
          <w:szCs w:val="24"/>
        </w:rPr>
        <w:t xml:space="preserve"> do zatrudnienia na podstawie skierowania z powiatowego urzędu pracy zgodnie z przepisami ustawy z dnia 20 kwietnia 2004 r. o promocji zatrudnienia i instytucjach rynku pracy (Dz. U. z 2017 r. poz. 1065 z </w:t>
      </w:r>
      <w:proofErr w:type="spellStart"/>
      <w:r w:rsidRPr="00D96804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D96804">
        <w:rPr>
          <w:rFonts w:ascii="Times New Roman" w:hAnsi="Times New Roman" w:cs="Times New Roman"/>
          <w:color w:val="auto"/>
          <w:sz w:val="24"/>
          <w:szCs w:val="24"/>
        </w:rPr>
        <w:t>. zm.), w oparciu o umowę o pracę, w pełnym wymiarze czasu pracy, co najmniej 1 bezrobotnego w rozumieniu art. 2 ust. 1 pkt 2 ustawy o promocji zatrudnienia i instytucjach rynku pracy, przy uwzględnieniu:</w:t>
      </w:r>
    </w:p>
    <w:p w:rsidR="00D96804" w:rsidRPr="00CA0493" w:rsidRDefault="00D96804" w:rsidP="00D96804">
      <w:pPr>
        <w:pStyle w:val="Tekstpodstawowy3"/>
        <w:numPr>
          <w:ilvl w:val="0"/>
          <w:numId w:val="34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0493">
        <w:rPr>
          <w:rFonts w:ascii="Times New Roman" w:hAnsi="Times New Roman" w:cs="Times New Roman"/>
          <w:color w:val="auto"/>
          <w:sz w:val="24"/>
        </w:rPr>
        <w:t xml:space="preserve">zatrudnienia bezrobotnego w okresie wykonywania przedmiotu </w:t>
      </w:r>
      <w:r w:rsidR="00E318E8">
        <w:rPr>
          <w:rFonts w:ascii="Times New Roman" w:hAnsi="Times New Roman" w:cs="Times New Roman"/>
          <w:color w:val="auto"/>
          <w:sz w:val="24"/>
        </w:rPr>
        <w:t>umowy</w:t>
      </w:r>
      <w:r w:rsidRPr="00CA0493">
        <w:rPr>
          <w:rFonts w:ascii="Times New Roman" w:hAnsi="Times New Roman" w:cs="Times New Roman"/>
          <w:color w:val="auto"/>
          <w:sz w:val="24"/>
        </w:rPr>
        <w:t>, tj. podpisania umowy o pracę z bezrobotnym nie później niż w terminie 7 dni licząc od dnia skierowania bezrobotnego przez powiatowy urząd pracy i na okres nie krótszy niż do upływu okresu obowiązywania umowy z wykonawcą,</w:t>
      </w:r>
    </w:p>
    <w:p w:rsidR="00D96804" w:rsidRPr="00CA0493" w:rsidRDefault="00D96804" w:rsidP="00D96804">
      <w:pPr>
        <w:pStyle w:val="Tekstpodstawowy3"/>
        <w:numPr>
          <w:ilvl w:val="0"/>
          <w:numId w:val="34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0493">
        <w:rPr>
          <w:rFonts w:ascii="Times New Roman" w:hAnsi="Times New Roman" w:cs="Times New Roman"/>
          <w:color w:val="auto"/>
          <w:sz w:val="24"/>
        </w:rPr>
        <w:t xml:space="preserve">zatrudnienia, w przypadku rozwiązania stosunku pracy przez bezrobotnego lub </w:t>
      </w:r>
      <w:r w:rsidR="00E318E8">
        <w:rPr>
          <w:rFonts w:ascii="Times New Roman" w:hAnsi="Times New Roman" w:cs="Times New Roman"/>
          <w:color w:val="auto"/>
          <w:sz w:val="24"/>
        </w:rPr>
        <w:t>W</w:t>
      </w:r>
      <w:r w:rsidRPr="00CA0493">
        <w:rPr>
          <w:rFonts w:ascii="Times New Roman" w:hAnsi="Times New Roman" w:cs="Times New Roman"/>
          <w:color w:val="auto"/>
          <w:sz w:val="24"/>
        </w:rPr>
        <w:t xml:space="preserve">ykonawcę przed zakończeniem realizacji </w:t>
      </w:r>
      <w:r w:rsidR="00E318E8">
        <w:rPr>
          <w:rFonts w:ascii="Times New Roman" w:hAnsi="Times New Roman" w:cs="Times New Roman"/>
          <w:color w:val="auto"/>
          <w:sz w:val="24"/>
        </w:rPr>
        <w:t>umowy</w:t>
      </w:r>
      <w:r w:rsidRPr="00CA0493">
        <w:rPr>
          <w:rFonts w:ascii="Times New Roman" w:hAnsi="Times New Roman" w:cs="Times New Roman"/>
          <w:color w:val="auto"/>
          <w:sz w:val="24"/>
        </w:rPr>
        <w:t>, na to miejsce inne</w:t>
      </w:r>
      <w:r w:rsidR="000C62A7">
        <w:rPr>
          <w:rFonts w:ascii="Times New Roman" w:hAnsi="Times New Roman" w:cs="Times New Roman"/>
          <w:color w:val="auto"/>
          <w:sz w:val="24"/>
        </w:rPr>
        <w:t xml:space="preserve">go bezrobotnego, postanowienia </w:t>
      </w:r>
      <w:r w:rsidRPr="00CA0493">
        <w:rPr>
          <w:rFonts w:ascii="Times New Roman" w:hAnsi="Times New Roman" w:cs="Times New Roman"/>
          <w:color w:val="auto"/>
          <w:sz w:val="24"/>
        </w:rPr>
        <w:t>pkt 1 stosuje się odpowiednio,</w:t>
      </w:r>
    </w:p>
    <w:p w:rsidR="00D96804" w:rsidRPr="00CA0493" w:rsidRDefault="00D96804" w:rsidP="00D96804">
      <w:pPr>
        <w:pStyle w:val="Tekstpodstawowy3"/>
        <w:numPr>
          <w:ilvl w:val="0"/>
          <w:numId w:val="34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0493">
        <w:rPr>
          <w:rFonts w:ascii="Times New Roman" w:hAnsi="Times New Roman" w:cs="Times New Roman"/>
          <w:color w:val="auto"/>
          <w:sz w:val="24"/>
        </w:rPr>
        <w:t xml:space="preserve">przedstawienia </w:t>
      </w:r>
      <w:r w:rsidR="00E318E8">
        <w:rPr>
          <w:rFonts w:ascii="Times New Roman" w:hAnsi="Times New Roman" w:cs="Times New Roman"/>
          <w:color w:val="auto"/>
          <w:sz w:val="24"/>
        </w:rPr>
        <w:t>Z</w:t>
      </w:r>
      <w:r w:rsidRPr="00CA0493">
        <w:rPr>
          <w:rFonts w:ascii="Times New Roman" w:hAnsi="Times New Roman" w:cs="Times New Roman"/>
          <w:color w:val="auto"/>
          <w:sz w:val="24"/>
        </w:rPr>
        <w:t xml:space="preserve">amawiającemu najpóźniej w terminie 3 dni licząc od dnia podpisania </w:t>
      </w:r>
      <w:r w:rsidR="000C62A7">
        <w:rPr>
          <w:rFonts w:ascii="Times New Roman" w:hAnsi="Times New Roman" w:cs="Times New Roman"/>
          <w:color w:val="auto"/>
          <w:sz w:val="24"/>
        </w:rPr>
        <w:t xml:space="preserve">niniejszej </w:t>
      </w:r>
      <w:r w:rsidRPr="00CA0493">
        <w:rPr>
          <w:rFonts w:ascii="Times New Roman" w:hAnsi="Times New Roman" w:cs="Times New Roman"/>
          <w:color w:val="auto"/>
          <w:sz w:val="24"/>
        </w:rPr>
        <w:t>umowy kopii oferty pracy przekazanej powiatowemu urzędowi pracy,</w:t>
      </w:r>
    </w:p>
    <w:p w:rsidR="00D96804" w:rsidRPr="00CA0493" w:rsidRDefault="00D96804" w:rsidP="00D96804">
      <w:pPr>
        <w:pStyle w:val="Tekstpodstawowy3"/>
        <w:numPr>
          <w:ilvl w:val="0"/>
          <w:numId w:val="34"/>
        </w:numPr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0493">
        <w:rPr>
          <w:rFonts w:ascii="Times New Roman" w:hAnsi="Times New Roman" w:cs="Times New Roman"/>
          <w:color w:val="auto"/>
          <w:sz w:val="24"/>
        </w:rPr>
        <w:t xml:space="preserve">przedstawienia </w:t>
      </w:r>
      <w:r w:rsidR="00CF6DD9">
        <w:rPr>
          <w:rFonts w:ascii="Times New Roman" w:hAnsi="Times New Roman" w:cs="Times New Roman"/>
          <w:color w:val="auto"/>
          <w:sz w:val="24"/>
        </w:rPr>
        <w:t>Z</w:t>
      </w:r>
      <w:r w:rsidRPr="00CA0493">
        <w:rPr>
          <w:rFonts w:ascii="Times New Roman" w:hAnsi="Times New Roman" w:cs="Times New Roman"/>
          <w:color w:val="auto"/>
          <w:sz w:val="24"/>
        </w:rPr>
        <w:t>amawiającemu najpóźniej w terminie 7 dni licząc od dnia otrzymania z powiatowego urzędu pracy skierowania bezrobotnego kopii tego skierowania oraz kopii zanonimizowanej umowy o pracę zawartej z osobą skierowaną przez powiatowy urząd pracy.</w:t>
      </w:r>
    </w:p>
    <w:p w:rsidR="00CF6DD9" w:rsidRDefault="00CF6DD9" w:rsidP="00CF6DD9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CF6DD9">
        <w:rPr>
          <w:rFonts w:ascii="Times New Roman" w:hAnsi="Times New Roman" w:cs="Times New Roman"/>
          <w:color w:val="auto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CF6DD9">
        <w:rPr>
          <w:rFonts w:ascii="Times New Roman" w:hAnsi="Times New Roman" w:cs="Times New Roman"/>
          <w:color w:val="auto"/>
          <w:sz w:val="24"/>
          <w:szCs w:val="24"/>
        </w:rPr>
        <w:t xml:space="preserve">ykonawca </w:t>
      </w:r>
      <w:r>
        <w:rPr>
          <w:rFonts w:ascii="Times New Roman" w:hAnsi="Times New Roman" w:cs="Times New Roman"/>
          <w:color w:val="auto"/>
          <w:sz w:val="24"/>
          <w:szCs w:val="24"/>
        </w:rPr>
        <w:t>ma</w:t>
      </w:r>
      <w:r w:rsidRPr="00CF6DD9">
        <w:rPr>
          <w:rFonts w:ascii="Times New Roman" w:hAnsi="Times New Roman" w:cs="Times New Roman"/>
          <w:color w:val="auto"/>
          <w:sz w:val="24"/>
          <w:szCs w:val="24"/>
        </w:rPr>
        <w:t xml:space="preserve"> siedzibę lub miejsce zamieszkania poza terytorium Rzeczypospolitej Polskiej, zamiast dokumentów, o których mowa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 ust. </w:t>
      </w:r>
      <w:r w:rsidR="00785A6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F6DD9">
        <w:rPr>
          <w:rFonts w:ascii="Times New Roman" w:hAnsi="Times New Roman" w:cs="Times New Roman"/>
          <w:color w:val="auto"/>
          <w:sz w:val="24"/>
          <w:szCs w:val="24"/>
        </w:rPr>
        <w:t xml:space="preserve">, może przedstawić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CF6DD9">
        <w:rPr>
          <w:rFonts w:ascii="Times New Roman" w:hAnsi="Times New Roman" w:cs="Times New Roman"/>
          <w:color w:val="auto"/>
          <w:sz w:val="24"/>
          <w:szCs w:val="24"/>
        </w:rPr>
        <w:t xml:space="preserve">amawiającemu zgłoszenia ofert pracy przekazanych odpowiedniemu organowi zajmującemu się realizacją zadań z zakresu rynku pracy w kraju pochodzenia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CF6DD9">
        <w:rPr>
          <w:rFonts w:ascii="Times New Roman" w:hAnsi="Times New Roman" w:cs="Times New Roman"/>
          <w:color w:val="auto"/>
          <w:sz w:val="24"/>
          <w:szCs w:val="24"/>
        </w:rPr>
        <w:t xml:space="preserve">ykonawcy lub kraju, w którym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CF6DD9">
        <w:rPr>
          <w:rFonts w:ascii="Times New Roman" w:hAnsi="Times New Roman" w:cs="Times New Roman"/>
          <w:color w:val="auto"/>
          <w:sz w:val="24"/>
          <w:szCs w:val="24"/>
        </w:rPr>
        <w:t>ykonawca ma swoją siedzibę, odpisy wystawionych przez ten organ dokumentów kierujących bezrobotnego do pracy oraz zanonimizowaną umowę o pracę.</w:t>
      </w:r>
    </w:p>
    <w:p w:rsidR="00CF6DD9" w:rsidRDefault="00CF6DD9" w:rsidP="00785A6D">
      <w:pPr>
        <w:numPr>
          <w:ilvl w:val="0"/>
          <w:numId w:val="4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335620">
        <w:rPr>
          <w:rFonts w:ascii="Times New Roman" w:hAnsi="Times New Roman" w:cs="Times New Roman"/>
          <w:color w:val="auto"/>
          <w:sz w:val="24"/>
          <w:szCs w:val="24"/>
        </w:rPr>
        <w:t>Zamawiającemu przysług</w:t>
      </w:r>
      <w:r w:rsidR="00335620">
        <w:rPr>
          <w:rFonts w:ascii="Times New Roman" w:hAnsi="Times New Roman" w:cs="Times New Roman"/>
          <w:color w:val="auto"/>
          <w:sz w:val="24"/>
          <w:szCs w:val="24"/>
        </w:rPr>
        <w:t>uje</w:t>
      </w:r>
      <w:r w:rsidRPr="00335620">
        <w:rPr>
          <w:rFonts w:ascii="Times New Roman" w:hAnsi="Times New Roman" w:cs="Times New Roman"/>
          <w:color w:val="auto"/>
          <w:sz w:val="24"/>
          <w:szCs w:val="24"/>
        </w:rPr>
        <w:t xml:space="preserve"> prawo zwrócenia się w każdym okresie realizacji </w:t>
      </w:r>
      <w:r w:rsidR="00335620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Pr="00335620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33562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335620">
        <w:rPr>
          <w:rFonts w:ascii="Times New Roman" w:hAnsi="Times New Roman" w:cs="Times New Roman"/>
          <w:color w:val="auto"/>
          <w:sz w:val="24"/>
          <w:szCs w:val="24"/>
        </w:rPr>
        <w:t xml:space="preserve">ykonawcy o przedstawienie </w:t>
      </w:r>
      <w:r w:rsidR="009A045D">
        <w:rPr>
          <w:rFonts w:ascii="Times New Roman" w:hAnsi="Times New Roman" w:cs="Times New Roman"/>
          <w:color w:val="auto"/>
          <w:sz w:val="24"/>
          <w:szCs w:val="24"/>
        </w:rPr>
        <w:t xml:space="preserve">zanonimizowanej </w:t>
      </w:r>
      <w:r w:rsidRPr="00335620">
        <w:rPr>
          <w:rFonts w:ascii="Times New Roman" w:hAnsi="Times New Roman" w:cs="Times New Roman"/>
          <w:color w:val="auto"/>
          <w:sz w:val="24"/>
          <w:szCs w:val="24"/>
        </w:rPr>
        <w:t>dokumentacji zatrudnienia bezrobotnego</w:t>
      </w:r>
      <w:r w:rsidR="003356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356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562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335620">
        <w:rPr>
          <w:rFonts w:ascii="Times New Roman" w:hAnsi="Times New Roman" w:cs="Times New Roman"/>
          <w:color w:val="auto"/>
          <w:sz w:val="24"/>
          <w:szCs w:val="24"/>
        </w:rPr>
        <w:t xml:space="preserve">ykonawca zobowiązany będzie do przedstawienia dokumentacji </w:t>
      </w:r>
      <w:r w:rsidR="0033562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335620">
        <w:rPr>
          <w:rFonts w:ascii="Times New Roman" w:hAnsi="Times New Roman" w:cs="Times New Roman"/>
          <w:color w:val="auto"/>
          <w:sz w:val="24"/>
          <w:szCs w:val="24"/>
        </w:rPr>
        <w:t>amawiającemu niezwłocznie, jednak nie później niż w terminie 3 dni</w:t>
      </w:r>
      <w:r w:rsidR="00184683">
        <w:rPr>
          <w:rFonts w:ascii="Times New Roman" w:hAnsi="Times New Roman" w:cs="Times New Roman"/>
          <w:color w:val="auto"/>
          <w:sz w:val="24"/>
          <w:szCs w:val="24"/>
        </w:rPr>
        <w:t xml:space="preserve"> roboczych</w:t>
      </w:r>
      <w:r w:rsidRPr="00335620">
        <w:rPr>
          <w:rFonts w:ascii="Times New Roman" w:hAnsi="Times New Roman" w:cs="Times New Roman"/>
          <w:color w:val="auto"/>
          <w:sz w:val="24"/>
          <w:szCs w:val="24"/>
        </w:rPr>
        <w:t xml:space="preserve"> licząc od dnia wystąpienia o dokumentację przez </w:t>
      </w:r>
      <w:r w:rsidR="0033562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335620">
        <w:rPr>
          <w:rFonts w:ascii="Times New Roman" w:hAnsi="Times New Roman" w:cs="Times New Roman"/>
          <w:color w:val="auto"/>
          <w:sz w:val="24"/>
          <w:szCs w:val="24"/>
        </w:rPr>
        <w:t>amawiającego.</w:t>
      </w:r>
    </w:p>
    <w:p w:rsidR="00CF6DD9" w:rsidRPr="000F153A" w:rsidRDefault="00335620" w:rsidP="00335620">
      <w:pPr>
        <w:numPr>
          <w:ilvl w:val="0"/>
          <w:numId w:val="4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0F153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 nieprzestrzegania przez Wykonawcę zapisów ust. </w:t>
      </w:r>
      <w:r w:rsidR="00785A6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8</w:t>
      </w:r>
      <w:r w:rsidRPr="000F153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i </w:t>
      </w:r>
      <w:r w:rsidR="00785A6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10</w:t>
      </w:r>
      <w:r w:rsidRPr="000F153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Zamawiający naliczy kary umowne,  o których mowa w </w:t>
      </w:r>
      <w:r w:rsidRPr="000F153A">
        <w:rPr>
          <w:rFonts w:ascii="Times New Roman" w:hAnsi="Times New Roman" w:cs="Times New Roman"/>
          <w:color w:val="auto"/>
          <w:sz w:val="24"/>
          <w:szCs w:val="24"/>
          <w:lang w:eastAsia="pl-PL"/>
        </w:rPr>
        <w:sym w:font="Times New Roman" w:char="00A7"/>
      </w:r>
      <w:r w:rsidRPr="000F153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8 ust. 1 pkt 2 lit. j</w:t>
      </w:r>
      <w:r w:rsidR="00CF6DD9" w:rsidRPr="000F153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10CC" w:rsidRDefault="00E410CC" w:rsidP="00335620">
      <w:pPr>
        <w:numPr>
          <w:ilvl w:val="0"/>
          <w:numId w:val="4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33562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zobowiązany jest do realizacji przedmiotu umowy z poszanowaniem zasad bezpieczeństwa i higieny pracy.</w:t>
      </w:r>
    </w:p>
    <w:p w:rsidR="00D07481" w:rsidRPr="00335620" w:rsidRDefault="00CA6E85" w:rsidP="00335620">
      <w:pPr>
        <w:numPr>
          <w:ilvl w:val="0"/>
          <w:numId w:val="4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074414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Przedmiot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umowy</w:t>
      </w:r>
      <w:r w:rsidRPr="00074414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realizowany jest jako część </w:t>
      </w:r>
      <w:r w:rsidR="00785A6D">
        <w:rPr>
          <w:rFonts w:ascii="Times New Roman" w:hAnsi="Times New Roman" w:cs="Times New Roman"/>
          <w:color w:val="00000A"/>
          <w:sz w:val="24"/>
          <w:szCs w:val="24"/>
        </w:rPr>
        <w:t xml:space="preserve">projektu pn. Remont i modernizacja budynków nowego pałacu biskupiego i wozowni wraz z otoczeniem do prowadzenia działalności kulturalnej pn. Fromborska Inicjatywa Kulturalna „Wozownia Sztuk” współfinansowanego ze środków Europejskiego Funduszu Rozwoju Regionalnego w </w:t>
      </w:r>
      <w:r w:rsidR="00785A6D">
        <w:rPr>
          <w:rFonts w:ascii="Times New Roman" w:hAnsi="Times New Roman" w:cs="Times New Roman"/>
          <w:color w:val="00000A"/>
          <w:sz w:val="24"/>
          <w:szCs w:val="24"/>
        </w:rPr>
        <w:lastRenderedPageBreak/>
        <w:t>ramach Regionalnego Programu Operacyjnego Województwa Warmińsko-Mazurskiego 2014 – 2020</w:t>
      </w:r>
      <w:r w:rsidR="00D07481" w:rsidRPr="0033562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</w:p>
    <w:p w:rsidR="00B56E94" w:rsidRPr="00D07481" w:rsidRDefault="00B56E94" w:rsidP="00CA5F47">
      <w:pPr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sym w:font="Times New Roman" w:char="00A7"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2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Termin rozpoczęcia </w:t>
      </w:r>
      <w:r w:rsidR="004D425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realizacji 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umowy ustala się na dzień ..................................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ustalają, że przekazanie placu budowy nastąpi w terminie 7 dni od dnia podpisania umowy.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Wykonawca wykona przedmiot umowy i zgłosi Zamawiającemu gotowość do odbioru końcowego przedmiotu umowy w terminie do dnia </w:t>
      </w:r>
      <w:r w:rsidR="004549E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………………………………………..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6F2A7E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6F2A7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 zgłoszeniem gotowości do odbioru końcowego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umowy</w:t>
      </w:r>
      <w:r w:rsidRPr="006F2A7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Wykonawca ma obowiązek wykonania prób i sprawdzeń, skompletowania i dostarczenia Zamawiającemu dokumentów niezbędnych do oceny prawidłowego wykonania przedmiotu umowy wynikających z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miedzy innymi </w:t>
      </w:r>
      <w:r w:rsidRPr="006F2A7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przepisów ustawy z dnia 7 lipca 1994 r. Prawo budowlane (</w:t>
      </w:r>
      <w:r w:rsidR="00CA5F47" w:rsidRPr="00CA5F4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Dz. U. z 2017 r. poz. 1332 z </w:t>
      </w:r>
      <w:proofErr w:type="spellStart"/>
      <w:r w:rsidR="00CA5F47" w:rsidRPr="00CA5F4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późn</w:t>
      </w:r>
      <w:proofErr w:type="spellEnd"/>
      <w:r w:rsidR="00CA5F47" w:rsidRPr="00CA5F4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 zm</w:t>
      </w:r>
      <w:r w:rsidRPr="006F2A7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.).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przystąpi do odbioru końcowe</w:t>
      </w:r>
      <w:r w:rsidR="0073267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go przedmiotu umowy w terminie </w:t>
      </w:r>
      <w:r w:rsidR="00F00B4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do </w:t>
      </w:r>
      <w:r w:rsidR="00CE00D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14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zgłoszenia w formie pisemnej przez Wykonawcę gotowości do odbioru końcowego.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Odbioru końcowego przedmiotu umowy dokona komisja powołana przez Zamawiającego.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uzna przedmiot umowy za należycie wykonany po bezusterkowym odbiorze przedmiotu umowy stwierdzonym podpisami na protokole odbioru końcowego złożonymi przez osoby wchodzące w skład komisji.</w:t>
      </w:r>
    </w:p>
    <w:p w:rsidR="00D07481" w:rsidRPr="00D07481" w:rsidRDefault="004802F6" w:rsidP="00674BD4">
      <w:pPr>
        <w:numPr>
          <w:ilvl w:val="0"/>
          <w:numId w:val="5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02F6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stwierdzenia podczas odbioru końcowego, że przedmiot umowy nie został wykonany w całości lub posiada inne wady, Komisja sporządzi notatkę z przeprowadzonych czynności odbioru końcowego, w której wskaże Wykonawcy niewykonany zakres przedmiotu umowy lub wady do usunięcia oraz wyznaczy termin na ich usunięcie</w:t>
      </w:r>
      <w:r w:rsidR="00D07481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4802F6" w:rsidP="00674BD4">
      <w:pPr>
        <w:numPr>
          <w:ilvl w:val="0"/>
          <w:numId w:val="5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02F6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Po upływie wyznaczonego terminu Komisja w terminie </w:t>
      </w:r>
      <w:r w:rsidR="0073267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14</w:t>
      </w:r>
      <w:r w:rsidRPr="004802F6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ponownie dokona odbioru końcowego. W przypadku stwierdzenia podczas odbioru końcowego nieusunięcia wad lub niewykonanie przedmiotu umowy, ust. 11 stosuje się odpowiednio</w:t>
      </w:r>
      <w:r w:rsidR="00D07481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Odbiory częściowe oraz odbiory prac zanikających dokonywane będą przez Zamawiającego na podstawie pisemnego zgłoszenia w dzienniku budowy, w ciągu 7 dni od dnia zgłoszenia.</w:t>
      </w:r>
    </w:p>
    <w:p w:rsidR="00D07481" w:rsidRPr="00D07481" w:rsidRDefault="001661D7" w:rsidP="00674BD4">
      <w:pPr>
        <w:numPr>
          <w:ilvl w:val="0"/>
          <w:numId w:val="5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661D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Jeżeli wady stwierdzone podczas odbioru nie nadają się do usunięcia lub gdy z okoliczności wynika, że Wykonawca nie zdoła ich usunąć w wyznaczonym terminie, Zamawiający może wedle swojego wyboru</w:t>
      </w:r>
      <w:r w:rsidR="00D07481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:</w:t>
      </w:r>
    </w:p>
    <w:p w:rsidR="00D07481" w:rsidRPr="00D07481" w:rsidRDefault="00D90737" w:rsidP="00674BD4">
      <w:pPr>
        <w:numPr>
          <w:ilvl w:val="0"/>
          <w:numId w:val="6"/>
        </w:numPr>
        <w:spacing w:line="24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9073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żądać obniżenia wynagrodzenia w odpowiednim stosunku, jeżeli wady nie są istotne i nie uniemożliwiają użytkowania przedmiotu umowy</w:t>
      </w:r>
      <w:r w:rsidR="00D07481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D07481" w:rsidRPr="00D07481" w:rsidRDefault="00D90737" w:rsidP="00674BD4">
      <w:pPr>
        <w:numPr>
          <w:ilvl w:val="0"/>
          <w:numId w:val="6"/>
        </w:numPr>
        <w:spacing w:line="24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9073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odstąpić od umowy, jeżeli wady są istotne i uniemożliwiają użytkowanie przedmiotu umowy</w:t>
      </w:r>
      <w:r w:rsidR="00D07481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3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zamierza powierzyć podwykonawcom do wykonania następujące części umowy uwzględniając wszystkie rodzaje zamówień (roboty budowlane, dostawy i usługi), jakie w ramach realizacji przedmiotu umowy zostaną wykonane:</w:t>
      </w:r>
    </w:p>
    <w:p w:rsidR="004B4730" w:rsidRPr="004B4730" w:rsidRDefault="004B4730" w:rsidP="00674BD4">
      <w:pPr>
        <w:numPr>
          <w:ilvl w:val="0"/>
          <w:numId w:val="21"/>
        </w:numPr>
        <w:spacing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………………………………………………………...……………………………………,</w:t>
      </w:r>
    </w:p>
    <w:p w:rsidR="004B4730" w:rsidRPr="004B4730" w:rsidRDefault="004B4730" w:rsidP="00674BD4">
      <w:pPr>
        <w:numPr>
          <w:ilvl w:val="0"/>
          <w:numId w:val="21"/>
        </w:numPr>
        <w:spacing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</w:t>
      </w: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w umowie o podwykonawstwo. W przypadku zamierzenia wprowadzenia zmian w zawartej umowie o podwykonawstwo, Wykonawca uprzednio przedstawi Zamawiającemu projekt zmian tej umowy wraz z częścią dokumentacji dotyczącą proponowanych zmian.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Niezgłoszenie przez Zamawiającego w terminie 14 dni od dnia otrzymania od Wykonawcy projektu umowy lub projektu zmiany umowy o podwykonawstwo, której przedmiotem są roboty budowlane, pisemnych zastrzeżeń lub sprzeciwu dotyczących w szczególności niespełniania przez projekt umowy lub projekt zmian umowy wymagań określonych w specyfikacji istotnych warunków zamówienia lub wymagań w zakresie terminu zapłaty wynagrodzenia, uważa się za akceptację projektu umowy lub projektu jej zmiany przez Zamawiającego.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zobowiązany jest przedłożyć Zamawiającemu w terminie 7 dni od dnia zawarcia umowy o podwykonawstwo lub dokonania zmian w takiej umowie, poświadczoną za zgodność z oryginałem kopię zawartej umowy lub kopię dokonanej zmiany umowy o podwykonawstwo, której przedmiotem są roboty budowlane.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zobowiązany jest przedłożyć Zamawiającemu w terminie 7 dni od dnia zawarcia umowy o podwykonawstwo poświadczonej za zgodność z oryginałem kopii zawartej umowy, której przedmiotem są dostawy lub usługi oraz jej zmian.</w:t>
      </w:r>
    </w:p>
    <w:p w:rsidR="004B4730" w:rsidRPr="00D6394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6394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przypadku, kiedy termin zapłaty wynagrodzenia podwykonawcy przewidziany w umowie o podwykonawstwo będzie dłuższy niż przewidziany w </w:t>
      </w:r>
      <w:r w:rsidRPr="00D63940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sym w:font="Times New Roman" w:char="00A7"/>
      </w:r>
      <w:r w:rsidR="000F1117" w:rsidRPr="00D63940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5 ust. 4</w:t>
      </w:r>
      <w:r w:rsidRPr="00D63940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, Zamawiający wezwie Wykonawcę do zmiany tej umowy w powyższym zakresie w terminie 7 dni od dnia przekazania wezwania pod rygorem naliczenia kary umownej określonej w </w:t>
      </w:r>
      <w:r w:rsidRPr="00D63940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sym w:font="Times New Roman" w:char="00A7"/>
      </w:r>
      <w:r w:rsidRPr="00D63940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8 ust 1 pkt 2 lit. </w:t>
      </w:r>
      <w:r w:rsidR="00860983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h</w:t>
      </w:r>
      <w:r w:rsidRPr="00D63940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Zasady określone w ust. 2 – 6 stosuje się odpowiednio do umów zawartych pomiędzy podwykonawcą a dalszymi podwykonawcami, przy czym w przypadku określonym w </w:t>
      </w: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  <w:t>ust 2 podwykonawca lub dalszy podwykonawca jest zobowiązany dołączyć zgodę Wykonawcy na zawarcie umowy o podwykonawstwo o treści zgodnej z projektem umowy.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:rsidR="00D07481" w:rsidRPr="00D07481" w:rsidRDefault="00D07481" w:rsidP="00D07481">
      <w:pPr>
        <w:spacing w:line="240" w:lineRule="atLeast"/>
        <w:ind w:left="180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4</w:t>
      </w:r>
    </w:p>
    <w:p w:rsidR="00D07481" w:rsidRPr="00D07481" w:rsidRDefault="00D07481" w:rsidP="00674BD4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ramach wynagrodzenia określonego</w:t>
      </w:r>
      <w:r w:rsidR="000C62A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niniejszą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umową Wykonawca zobowiązuje się do:</w:t>
      </w:r>
    </w:p>
    <w:p w:rsidR="003B0E83" w:rsidRDefault="003B0E83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226BD">
        <w:rPr>
          <w:rFonts w:ascii="Times New Roman" w:hAnsi="Times New Roman" w:cs="Times New Roman"/>
          <w:color w:val="auto"/>
          <w:sz w:val="24"/>
          <w:szCs w:val="20"/>
          <w:lang w:val="x-none" w:eastAsia="x-none"/>
        </w:rPr>
        <w:t>opracowanie projektu zagospodarowania placu budowy i projektu organizacji ruchu na czas budowy</w:t>
      </w:r>
      <w:r>
        <w:rPr>
          <w:rFonts w:ascii="Times New Roman" w:hAnsi="Times New Roman" w:cs="Times New Roman"/>
          <w:color w:val="auto"/>
          <w:sz w:val="24"/>
          <w:szCs w:val="20"/>
          <w:lang w:eastAsia="x-none"/>
        </w:rPr>
        <w:t>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urządzenia i utrzymania terenu budowy,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ogrodzenia i zabezpieczenia placu budowy,</w:t>
      </w:r>
    </w:p>
    <w:p w:rsid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dróg tymczasowych zajętych ulic, placów, chodników,</w:t>
      </w:r>
    </w:p>
    <w:p w:rsidR="00E7258F" w:rsidRDefault="00E7258F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zabezpieczenia energii elektrycznej, wody i innych mediów niezbędnych przy realizacji przedmiotu umowy,</w:t>
      </w:r>
    </w:p>
    <w:p w:rsidR="003B0E83" w:rsidRPr="0038461E" w:rsidRDefault="003B0E83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226BD">
        <w:rPr>
          <w:rFonts w:ascii="Times New Roman" w:hAnsi="Times New Roman" w:cs="Times New Roman"/>
          <w:color w:val="auto"/>
          <w:sz w:val="24"/>
          <w:szCs w:val="20"/>
          <w:lang w:val="x-none" w:eastAsia="x-none"/>
        </w:rPr>
        <w:t xml:space="preserve">dokonanie uzgodnień, uzyskanie wszelkich opinii niezbędnych do wykonania przedmiotu </w:t>
      </w:r>
      <w:r>
        <w:rPr>
          <w:rFonts w:ascii="Times New Roman" w:hAnsi="Times New Roman" w:cs="Times New Roman"/>
          <w:color w:val="auto"/>
          <w:sz w:val="24"/>
          <w:szCs w:val="20"/>
          <w:lang w:eastAsia="x-none"/>
        </w:rPr>
        <w:t>umowy,</w:t>
      </w:r>
    </w:p>
    <w:p w:rsidR="0038461E" w:rsidRPr="009D358A" w:rsidRDefault="009D358A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9D358A">
        <w:rPr>
          <w:rFonts w:ascii="Times New Roman" w:hAnsi="Times New Roman" w:cs="Times New Roman"/>
          <w:color w:val="auto"/>
          <w:sz w:val="24"/>
          <w:szCs w:val="20"/>
          <w:lang w:eastAsia="x-none"/>
        </w:rPr>
        <w:t xml:space="preserve">sporządzenia </w:t>
      </w:r>
      <w:r w:rsidR="0038461E" w:rsidRPr="009D358A">
        <w:rPr>
          <w:rFonts w:ascii="Times New Roman" w:hAnsi="Times New Roman" w:cs="Times New Roman"/>
          <w:color w:val="auto"/>
          <w:sz w:val="24"/>
          <w:szCs w:val="20"/>
          <w:lang w:eastAsia="x-none"/>
        </w:rPr>
        <w:t>niezbędn</w:t>
      </w:r>
      <w:r w:rsidRPr="009D358A">
        <w:rPr>
          <w:rFonts w:ascii="Times New Roman" w:hAnsi="Times New Roman" w:cs="Times New Roman"/>
          <w:color w:val="auto"/>
          <w:sz w:val="24"/>
          <w:szCs w:val="20"/>
          <w:lang w:eastAsia="x-none"/>
        </w:rPr>
        <w:t>ych</w:t>
      </w:r>
      <w:r w:rsidR="0038461E" w:rsidRPr="009D358A">
        <w:rPr>
          <w:rFonts w:ascii="Times New Roman" w:hAnsi="Times New Roman" w:cs="Times New Roman"/>
          <w:color w:val="auto"/>
          <w:sz w:val="24"/>
          <w:szCs w:val="20"/>
          <w:lang w:eastAsia="x-none"/>
        </w:rPr>
        <w:t xml:space="preserve"> dokumentacj</w:t>
      </w:r>
      <w:r>
        <w:rPr>
          <w:rFonts w:ascii="Times New Roman" w:hAnsi="Times New Roman" w:cs="Times New Roman"/>
          <w:color w:val="auto"/>
          <w:sz w:val="24"/>
          <w:szCs w:val="20"/>
          <w:lang w:eastAsia="x-none"/>
        </w:rPr>
        <w:t>i</w:t>
      </w:r>
      <w:r w:rsidR="0038461E" w:rsidRPr="009D358A">
        <w:rPr>
          <w:rFonts w:ascii="Times New Roman" w:hAnsi="Times New Roman" w:cs="Times New Roman"/>
          <w:color w:val="auto"/>
          <w:sz w:val="24"/>
          <w:szCs w:val="20"/>
          <w:lang w:eastAsia="x-none"/>
        </w:rPr>
        <w:t xml:space="preserve"> wykonawcz</w:t>
      </w:r>
      <w:r>
        <w:rPr>
          <w:rFonts w:ascii="Times New Roman" w:hAnsi="Times New Roman" w:cs="Times New Roman"/>
          <w:color w:val="auto"/>
          <w:sz w:val="24"/>
          <w:szCs w:val="20"/>
          <w:lang w:eastAsia="x-none"/>
        </w:rPr>
        <w:t>ych</w:t>
      </w:r>
      <w:r w:rsidR="0038461E" w:rsidRPr="009D358A">
        <w:rPr>
          <w:rFonts w:ascii="Times New Roman" w:hAnsi="Times New Roman" w:cs="Times New Roman"/>
          <w:color w:val="auto"/>
          <w:sz w:val="24"/>
          <w:szCs w:val="20"/>
          <w:lang w:eastAsia="x-none"/>
        </w:rPr>
        <w:t xml:space="preserve"> służąc</w:t>
      </w:r>
      <w:r>
        <w:rPr>
          <w:rFonts w:ascii="Times New Roman" w:hAnsi="Times New Roman" w:cs="Times New Roman"/>
          <w:color w:val="auto"/>
          <w:sz w:val="24"/>
          <w:szCs w:val="20"/>
          <w:lang w:eastAsia="x-none"/>
        </w:rPr>
        <w:t>ych</w:t>
      </w:r>
      <w:r w:rsidR="0038461E" w:rsidRPr="009D358A">
        <w:rPr>
          <w:rFonts w:ascii="Times New Roman" w:hAnsi="Times New Roman" w:cs="Times New Roman"/>
          <w:color w:val="auto"/>
          <w:sz w:val="24"/>
          <w:szCs w:val="20"/>
          <w:lang w:eastAsia="x-none"/>
        </w:rPr>
        <w:t xml:space="preserve"> uszczegółowieniu rozwiązań technologicznych,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9D358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utrzymania w należytym porządku dróg dojazdowych do placu budowy ze szczególnym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uwzględnieniem utrzymania czystości na odcinkach związanych z transportem sprzętu budowlanego i zaopatrzeniem budowy w niezbędne materiały,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utrzymania terenu budowy w stanie wolnym od przeszkód komunikacyjnych oraz usuwania na bieżąco zbędnych materiałów, odpadów i śmieci,</w:t>
      </w:r>
    </w:p>
    <w:p w:rsidR="00D07481" w:rsidRPr="00D07481" w:rsidRDefault="00D07481" w:rsidP="009D358A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zapewnienia dozoru, a także właściwych warunków bezpieczeństwa i higieny pracy,</w:t>
      </w:r>
    </w:p>
    <w:p w:rsidR="00D07481" w:rsidRDefault="00D0748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zorganizowania i przeprowadzenia niezbędnych prób, badań, odbiorów oraz ewentualnego uzupełnienia dokumentacji odbiorowej dla zakresu prac objętych</w:t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niniejszą umową, jak również do dokonania odkrywek w przypadku niezgłoszenia do odbioru prac ulegających zakryciu lub zanikających,</w:t>
      </w:r>
    </w:p>
    <w:p w:rsidR="00D07481" w:rsidRDefault="00D0748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uporządkowania terenu budowy po zakończeniu prac i przekazania Zamawiającemu najpóźniej do dnia odbioru końcowego</w:t>
      </w:r>
      <w:r w:rsidR="000C62A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przedmiotu umowy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naprawienia i doprowadzenia do stanu poprzedniego robót bądź urządzeń w przypadku ich zniszczenia lub uszkodzenia w toku realizacji przedmiotu umowy,</w:t>
      </w:r>
    </w:p>
    <w:p w:rsidR="00D07481" w:rsidRDefault="00D0748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wykonania tablicy informacyjnej </w:t>
      </w:r>
      <w:r w:rsidR="00F4005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budowy</w:t>
      </w:r>
      <w:r w:rsidR="009A045D" w:rsidRPr="00F4005E">
        <w:rPr>
          <w:rFonts w:ascii="Times New Roman" w:hAnsi="Times New Roman" w:cs="Times New Roman"/>
          <w:color w:val="auto"/>
          <w:sz w:val="24"/>
          <w:szCs w:val="20"/>
        </w:rPr>
        <w:t>,</w:t>
      </w:r>
    </w:p>
    <w:p w:rsidR="00CE00D1" w:rsidRDefault="00CE00D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dokumentacji powykonawczej i geodezyjnej w 2 egz.,</w:t>
      </w:r>
    </w:p>
    <w:p w:rsidR="00F00B43" w:rsidRDefault="00F00B43" w:rsidP="00F00B43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F00B4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i przekazania Zamawiającemu w terminie 14 dni od daty zakończenia realizacji przedmiotu umowy dokumentacji powykonawczej konserwatorskiej w 2 egz. Dokumentację powykonawczą konserwatorską należy przygotować w formie papierowej oraz na płycie CD w formacie PDF, dodatkowo wykorzystane w dokumentacji powykonawczej fotografie obiektu powinny być dołączone także w osobnym pliku w formacie JPEG i być wykonanej w dobrej jakości. Do dokumentacji należy dołączyć oświadczenie autora zdjęć pozwalające na ich nieodpłatne i bezterminowe wykorzystanie przez Zamawiającego do celów niekomercyjnych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CE00D1" w:rsidRPr="00F00B43" w:rsidRDefault="00CE00D1" w:rsidP="00F00B43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226BD">
        <w:rPr>
          <w:rFonts w:ascii="Times New Roman" w:hAnsi="Times New Roman" w:cs="Times New Roman"/>
          <w:color w:val="auto"/>
          <w:sz w:val="24"/>
          <w:szCs w:val="20"/>
          <w:lang w:val="x-none" w:eastAsia="x-none"/>
        </w:rPr>
        <w:t xml:space="preserve">sporządzenie dokumentacji niezbędnej do uzyskania pozwolenia na użytkowanie przedmiotu </w:t>
      </w:r>
      <w:r>
        <w:rPr>
          <w:rFonts w:ascii="Times New Roman" w:hAnsi="Times New Roman" w:cs="Times New Roman"/>
          <w:color w:val="auto"/>
          <w:sz w:val="24"/>
          <w:szCs w:val="20"/>
          <w:lang w:eastAsia="x-none"/>
        </w:rPr>
        <w:t>umowy,</w:t>
      </w:r>
    </w:p>
    <w:p w:rsidR="003B0E83" w:rsidRDefault="003B0E83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koszty transportu, ubezpieczeni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e</w:t>
      </w:r>
      <w:r w:rsidRPr="001226BD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 wszelkie prace przygotowawcze, koszty utrzymania zaplecza prac oraz wszelkie inne koszty niezbędne do zrea</w:t>
      </w:r>
      <w:r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lizowania przedmiotu </w:t>
      </w:r>
      <w:r w:rsidR="009A045D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umowy,</w:t>
      </w:r>
    </w:p>
    <w:p w:rsidR="009A045D" w:rsidRDefault="009A045D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zorganizowania</w:t>
      </w:r>
      <w:r w:rsidRPr="009A045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pomieszczenia zastępczego do przechowania przez okres realizacji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umowy</w:t>
      </w:r>
      <w:r w:rsidRPr="009A045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przedmiotów znajdujących się w budynku wozowni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D07481" w:rsidP="00674BD4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odpowiedzialny jest za bezpieczeństwo wszelkich działań na terenie wykonywanych robót budowlanych oraz prac konserwatorskich.</w:t>
      </w:r>
    </w:p>
    <w:p w:rsid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5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umowy określają formę wynagrodzenia ryczałtowego za wykonanie całego przedmiotu umowy. Ryczałtowe wynagrodzenie ustalone w oparciu o przyjętą ofertę Wykonawcy – załącznik nr 3 do niniejszej umowy, obejmujące wykonanie całego przedmiotu umowy, wynosi ………………………………..………….…….. złotych brutto (słownie……………………………………..…………...…), w tym należny podatek VAT.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dopuszcza możliwość zapłaty Wykonawcy wynagrodzenia w częściach w oparciu o wystawione faktury częściowe. Wysokość wynagrodzenia częściowego ustalona będzie w oparciu o harmonogram rzeczowo - finansowy za wykonane i odebrane roboty budowlane</w:t>
      </w:r>
      <w:r w:rsidR="000C62A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prace konserwatorskie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 nim ujęte. Rozliczenie umowy nastąpi fakturą końcową.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Faktury częściowe wystawiane będą po wykonaniu i odebraniu przez Inspektora Nadzoru robót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/prac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określonych w harmonogramie rzeczowo-finansowym</w:t>
      </w:r>
      <w:r w:rsidR="000C62A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0C62A7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robót budowlanych oraz prac konserwatorskich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 Każdorazowo wraz z fakturą częściową Wykonawca zobowiązany jest do złożenia Zamawiającemu pisemnego potwierdzenia przez podwykonawcę, którego wierzytelność jest częścią składową wystawionej faktury, o dokonaniu zapłaty na rzecz tego podwykonawcy. Potwierdzenie musi zawierać zestawienie kwot, które były należne podwykonawcy z tej faktury.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Faktury, o których mowa w ust.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2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regulowane będą w terminie </w:t>
      </w:r>
      <w:r w:rsidR="00CA0C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30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ich dostarczenia Zamawiającemu wraz z załączonymi protokołami odbioru częściowego wykonanych robót budowlanych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/prac konserwatorskich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. Termin zapłaty wynagrodzenia podwykonawcy lub dalszemu podwykonawcy przewidziany w umowie o podwykonawstwo nie może być dłuższy niż </w:t>
      </w:r>
      <w:r w:rsidR="00CA0C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30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 niedostarczenia potwierdzenia, o którym mowa w 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ust. 3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Zamawiający zatrzyma z należności Wykonawcy kwotę w wysokości równej należności podwykonawcy, do czasu otrzymania tego potwierdzenia. W zakresie kwoty, co do której nie przedłożono potwierdzenia podwykonawcy, termin zapłaty nie rozpoczyna biegu do czasu przedłożenia stosownego potwierdzenia.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143c ust 2 – 7 ustawy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 dnia 29 stycznia 2004 r.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Prawo zamówień publicznych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(Dz. U. z 201</w:t>
      </w:r>
      <w:r w:rsidR="00516CB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7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r. poz. </w:t>
      </w:r>
      <w:r w:rsidR="00516CB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1579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 </w:t>
      </w:r>
      <w:proofErr w:type="spellStart"/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późn</w:t>
      </w:r>
      <w:proofErr w:type="spellEnd"/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 zm.)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Ostateczne rozliczenie za wykonany przedmiot umowy nastąpi w oparciu o fakturę końcową wystawioną na podstawie podpisanego bez zastrzeżeń protokołu odbioru końcowego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umowy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po przedłożeniu oświadczeń podwykonawców, że ich roszczenia z tytułu wynagrodzenia za wykonane roboty budowlane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/prace konserwatorskie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zostały zaspokojone w całości, w terminie </w:t>
      </w:r>
      <w:r w:rsidR="00CA0C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30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złożenia jej w siedzibie Zamawiającego, od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powiednio z zastrzeżeniem ust. 8 i 9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3B0E83" w:rsidRPr="003B0E83" w:rsidRDefault="00D7344B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7344B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stwierdzenia okoliczności</w:t>
      </w:r>
      <w:r w:rsidR="003B0E83"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o których mowa w § 2 ust. 8 umowy, zapłata ostatniej części wynagrodzenia nastąpi w oparciu o fakturę końcową wystawioną na podstawie protokołu odbioru końcowego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umowy</w:t>
      </w:r>
      <w:r w:rsidR="003B0E83"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="003161E0" w:rsidRPr="003161E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zawierającego potwierdzenie usunięcia wad lub wykonania całości przedmiotu umowy</w:t>
      </w:r>
      <w:r w:rsidR="003B0E83"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w terminie </w:t>
      </w:r>
      <w:r w:rsidR="00CA0C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30</w:t>
      </w:r>
      <w:r w:rsidR="003B0E83"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złożenia jej w siedzibie Zamawiającego.</w:t>
      </w:r>
    </w:p>
    <w:p w:rsidR="003B0E83" w:rsidRPr="003B0E83" w:rsidRDefault="003B0E83" w:rsidP="00CE00D1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Wartość faktury końcowej nie będzie niższa niż 5% wynagrodzenia, o którym mowa w ust. 1.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Zasady określone w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ust. 3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– 7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stosuje się odpowiednio w przypadku zapłaty wynagrodzenia należnego dalszym podwykonawcom.</w:t>
      </w:r>
    </w:p>
    <w:p w:rsidR="003B0E83" w:rsidRDefault="003B0E83" w:rsidP="00674BD4">
      <w:pPr>
        <w:numPr>
          <w:ilvl w:val="0"/>
          <w:numId w:val="3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Zapłata poszczególnych części wynagrodzenia będzie następowała przelewem z konta Zamawiającego na rachunek Wykonawcy podany na fakturach, przy czym spełnienie świadczenia przez Zamawiającego następuje w dniu obciążenia rachunku Zamawiającego.</w:t>
      </w:r>
    </w:p>
    <w:p w:rsidR="008E138F" w:rsidRPr="003B0E83" w:rsidRDefault="008E138F" w:rsidP="00283999">
      <w:pPr>
        <w:numPr>
          <w:ilvl w:val="0"/>
          <w:numId w:val="3"/>
        </w:numPr>
        <w:tabs>
          <w:tab w:val="clear" w:pos="2167"/>
        </w:tabs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będzie wystawiał faktury na następującego płatnika:</w:t>
      </w:r>
      <w:r w:rsidR="008757A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67247" w:rsidRPr="00544CB4">
        <w:rPr>
          <w:rFonts w:ascii="Times New Roman" w:hAnsi="Times New Roman" w:cs="Times New Roman"/>
          <w:sz w:val="24"/>
        </w:rPr>
        <w:t>Rzymskokatolicka Parafia pod wezwaniem Wniebowzięcia Najświętszej Maryi Panny we Fromborku</w:t>
      </w:r>
      <w:r w:rsidR="00767247" w:rsidRPr="009A045D">
        <w:rPr>
          <w:rFonts w:ascii="Times New Roman" w:hAnsi="Times New Roman" w:cs="Times New Roman"/>
          <w:sz w:val="24"/>
        </w:rPr>
        <w:t xml:space="preserve">, </w:t>
      </w:r>
      <w:r w:rsidR="00767247" w:rsidRPr="009A045D">
        <w:rPr>
          <w:rFonts w:ascii="Times New Roman" w:hAnsi="Times New Roman" w:cs="Times New Roman"/>
          <w:sz w:val="24"/>
        </w:rPr>
        <w:br/>
      </w:r>
      <w:r w:rsidR="00767247">
        <w:rPr>
          <w:rFonts w:ascii="Times New Roman" w:hAnsi="Times New Roman" w:cs="Times New Roman"/>
          <w:sz w:val="24"/>
          <w:szCs w:val="24"/>
        </w:rPr>
        <w:t>ul. Katedralna 6, 14-530 Frombork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NIP</w:t>
      </w:r>
      <w:r w:rsidR="0040069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6724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582-155-60-89</w:t>
      </w:r>
      <w:r w:rsidRPr="003B0E83">
        <w:rPr>
          <w:rFonts w:ascii="Times New Roman" w:hAnsi="Times New Roman" w:cs="Times New Roman"/>
          <w:snapToGrid w:val="0"/>
          <w:color w:val="auto"/>
          <w:sz w:val="24"/>
          <w:szCs w:val="24"/>
          <w:lang w:eastAsia="pl-PL"/>
        </w:rPr>
        <w:t>.</w:t>
      </w: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6</w:t>
      </w:r>
    </w:p>
    <w:p w:rsidR="00D07481" w:rsidRPr="00D07481" w:rsidRDefault="00D07481" w:rsidP="00674BD4">
      <w:pPr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Zamawiającego reprezentuje na budowie …………………………………..…… z siedzibą w ………………………………………………………………, świadczące usługi nadzoru inwestorskiego i odpowiadające za pracę wyznaczonych Inspektorów Nadzoru.</w:t>
      </w:r>
    </w:p>
    <w:p w:rsidR="00D07481" w:rsidRDefault="00D07481" w:rsidP="00674BD4">
      <w:pPr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ustanawia do pełnienia obowiązków kierownika budowy …………………….</w:t>
      </w:r>
    </w:p>
    <w:p w:rsidR="006C66F3" w:rsidRPr="006C66F3" w:rsidRDefault="006C66F3" w:rsidP="006C66F3">
      <w:pPr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6C66F3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Wykonawca ustanawia do pełnienia obowiązków kierownika prac konserwatorskich …………………….</w:t>
      </w:r>
    </w:p>
    <w:p w:rsidR="00D07481" w:rsidRPr="00D07481" w:rsidRDefault="006C66F3" w:rsidP="00674BD4">
      <w:pPr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6C66F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Ewentualne zmiany przedstawiciela Zamawiającego na budowie lub kierownika budowy, lub osoby kierującej pracami konserwatorskimi, w okresie realizacji niniejszej umowy będą następowały zgodnie z przepisami ustawy Prawo budowlane oraz ustawy o ochronie zabytków i opiece nad zabytkami, z zastrzeżeniem obowiązku poinformowania przez Stronę wprowadzającą zmianę drugiej Strony umowy na piśmie o wprowadzonych zmianach i uzyskaniu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niezbędnych</w:t>
      </w:r>
      <w:r w:rsidRPr="006C66F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pozwoleń</w:t>
      </w:r>
      <w:r w:rsidR="00D07481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767247" w:rsidRDefault="00767247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7</w:t>
      </w:r>
    </w:p>
    <w:p w:rsidR="00D07481" w:rsidRPr="00D07481" w:rsidRDefault="00D07481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Wykonawca udziela gwarancji na wykonany przedmiot umowy na okres ……………… miesięcy licząc od dnia podpisania bez zastrzeżeń protokołu odbioru końcowego, </w:t>
      </w:r>
      <w:r w:rsidR="003161E0" w:rsidRPr="003161E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 w przypadku stwierdzenia wad lub niewykonania przedmiotu umowy w całości, od dnia podpisania protokołu odbioru końcowego zawierającego potwierdzenie usunięcia wad lub wykonania całości przedmiotu umowy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C462B2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Zamawiającemu przysługują także wszelkie ustawowe uprawnienia z tytułu rękojmi regulowane przepisami Kodeksu Cywilnego. Strony umowy rozszerzają odpowiedzialność z tytułu rękojmi poprzez wydłużenie jej obowiązywania do dnia zakończenia odpowiedzialności Wykonawcy z tytułu gwarancji jak w § 7 ust. 1</w:t>
      </w:r>
      <w:r w:rsidR="00D07481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D07481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może dochodzić roszczeń z tytułu gwarancji po upływie terminu, o którym mowa w ust. 1, jeżeli reklamował wadę przed upływem tego terminu.</w:t>
      </w:r>
    </w:p>
    <w:p w:rsidR="00D07481" w:rsidRPr="00D07481" w:rsidRDefault="00D07481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Okres gwarancji ulega każdorazowo przedłużeniu o czas wystąpienia wady, czyli o czas liczony od dnia zgłoszenia wady przez Zamawiającego do dnia usunięcia wady.</w:t>
      </w:r>
    </w:p>
    <w:p w:rsidR="00D07481" w:rsidRPr="00D07481" w:rsidRDefault="00D07481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stwierdzenia wad w okresie gwarancji Zamawiający:</w:t>
      </w:r>
    </w:p>
    <w:p w:rsidR="00D07481" w:rsidRPr="00D07481" w:rsidRDefault="00D07481" w:rsidP="00674BD4">
      <w:pPr>
        <w:numPr>
          <w:ilvl w:val="1"/>
          <w:numId w:val="1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może żądać wykonania przedmiotu umowy po raz drugi wyznaczając Wykonawcy odpowiedni termin, zachowując prawo domagania się od Wykonawcy naprawienia szkody wynikłej z opóźnienia – dotyczy wad uniemożliwiających użytkowanie przedmiotu umowy zgodnie z jego przeznaczeniem,</w:t>
      </w:r>
    </w:p>
    <w:p w:rsidR="00D07481" w:rsidRPr="00D07481" w:rsidRDefault="00D07481" w:rsidP="00674BD4">
      <w:pPr>
        <w:numPr>
          <w:ilvl w:val="1"/>
          <w:numId w:val="1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może żądać od Wykonawcy usunięcia ich w terminie, o którym mowa w ust. 6, na koszt Wykonawcy – dotyczy wad nadających się do usunięcia,</w:t>
      </w:r>
    </w:p>
    <w:p w:rsidR="00D07481" w:rsidRPr="00D07481" w:rsidRDefault="00D07481" w:rsidP="00674BD4">
      <w:pPr>
        <w:numPr>
          <w:ilvl w:val="1"/>
          <w:numId w:val="1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może powierzyć usunięcie wad innemu podmiotowi na koszt Wykonawcy – jeżeli wady nie zostaną usunięte w wyznaczonym terminie.</w:t>
      </w:r>
    </w:p>
    <w:p w:rsidR="00D07481" w:rsidRDefault="00D07481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sytuacji wystąpienia wad w przedmiocie umowy w okresie gwarancji Wykonawca przystąpi do ich usunięcia niezwłocznie, jednak nie później niż w ciągu </w:t>
      </w:r>
      <w:r w:rsidR="0073267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14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ich zgłoszenia przez Zamawiającego i usunie je najp</w:t>
      </w:r>
      <w:r w:rsidR="0073267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óźniej w terminie 6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 dni od dnia zgłoszenia. W tym czasie Wykonawca zobowiązany jest do ustalenia przyczyn wystąpienia wad</w:t>
      </w:r>
      <w:r w:rsidR="0023699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opracowania</w:t>
      </w:r>
      <w:r w:rsidR="006C66F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na swój koszt opinii i ekspertyz technicznych</w:t>
      </w:r>
      <w:r w:rsidR="0023699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</w:t>
      </w:r>
      <w:r w:rsidR="006C66F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badań konserwatorskich wraz z programem prac konserwatorskich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usunięcia tych wad, a także do poniesienia kosztów uzyskania nowego pozwolenia konserwatorskiego.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180" w:hanging="426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8</w:t>
      </w:r>
    </w:p>
    <w:p w:rsidR="00C462B2" w:rsidRPr="00C462B2" w:rsidRDefault="00C462B2" w:rsidP="00674BD4">
      <w:pPr>
        <w:numPr>
          <w:ilvl w:val="0"/>
          <w:numId w:val="1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ustalają kary umowne z następujących tytułów:</w:t>
      </w:r>
    </w:p>
    <w:p w:rsidR="00C462B2" w:rsidRPr="00C462B2" w:rsidRDefault="00A9374B" w:rsidP="00674BD4">
      <w:pPr>
        <w:numPr>
          <w:ilvl w:val="0"/>
          <w:numId w:val="11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374B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Zamawiający zapłaci karę umowną Wykonawcy za odstąpienie od umowy z przyczyn leżących po stronie Zamawiającego w wysokości </w:t>
      </w:r>
      <w:r w:rsidR="007B2AF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A9374B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00.000,00 złotych, z zastrzeżeniem okoliczności, o których mowa w art. 145 ustawy Prawo zamówień publicznych</w:t>
      </w:r>
      <w:r w:rsidR="00C462B2"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C462B2" w:rsidRPr="00C462B2" w:rsidRDefault="00C462B2" w:rsidP="00674BD4">
      <w:pPr>
        <w:numPr>
          <w:ilvl w:val="0"/>
          <w:numId w:val="11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zapłaci karę umowną:</w:t>
      </w:r>
    </w:p>
    <w:p w:rsidR="00C462B2" w:rsidRPr="00C462B2" w:rsidRDefault="00CA73D8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 5.0</w:t>
      </w:r>
      <w:r w:rsidR="00A9374B" w:rsidRPr="00A9374B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00,00 złotych za każdy dzień zwłoki – z tytułu niedotrzymania terminu wykonania przedmiotu umowy określonego w § 2 ust. 3 niniejszej umowy</w:t>
      </w:r>
      <w:r w:rsidR="00C462B2"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C462B2" w:rsidRPr="00C462B2" w:rsidRDefault="00CA73D8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w wysokości 5.0</w:t>
      </w:r>
      <w:r w:rsidR="00A9374B" w:rsidRPr="00A9374B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00,00 złotych za każdy dzień zwłoki – z tytułu zwłoki w usunięciu wad lub dokończeniu wykonania przedmiotu umowy, stwierdzonych podczas odbioru końcowego robót w stosunku do terminu, o którym mowa w § 2 ust. 8 niniejszej umowy</w:t>
      </w:r>
      <w:r w:rsidR="00C462B2"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C462B2" w:rsidRPr="00C462B2" w:rsidRDefault="00CA73D8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 5.0</w:t>
      </w:r>
      <w:r w:rsidR="00F56E1D" w:rsidRPr="00F56E1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00,00 złotych za każdy dzień zwłoki – z tytułu nieusunięcia wad </w:t>
      </w:r>
      <w:r w:rsidR="00F56E1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</w:t>
      </w:r>
      <w:r w:rsidR="00F56E1D" w:rsidRPr="00F56E1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terminie, o którym mowa w § 7 ust. </w:t>
      </w:r>
      <w:r w:rsidR="00F56E1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6</w:t>
      </w:r>
      <w:r w:rsidR="00F56E1D" w:rsidRPr="00F56E1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niniejszej umowy, w okresie gwarancji</w:t>
      </w:r>
      <w:r w:rsidR="00C462B2"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C462B2" w:rsidRPr="00C462B2" w:rsidRDefault="00CA73D8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 5</w:t>
      </w:r>
      <w:r w:rsidR="00F56E1D" w:rsidRPr="00F56E1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00,00 złotych za każdy dzień zwłoki – z tytułu zwłoki w zapłacie wynagrodzenia należnego podwykonawcom lub dalszym podwykonawcom w stosunku do terminu, o którym mowa w § 5 ust. </w:t>
      </w:r>
      <w:r w:rsidR="00F56E1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4</w:t>
      </w:r>
      <w:r w:rsidR="00F56E1D" w:rsidRPr="00F56E1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niniejszej umowy lub w wysokości </w:t>
      </w:r>
      <w:r w:rsidR="007B2AF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5.0</w:t>
      </w:r>
      <w:r w:rsidR="00F56E1D" w:rsidRPr="00F56E1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00,00 złotych – z tytułu braku zapłaty wynagrodzenia należnego podwykonawcom lub dalszym podwykonawcom</w:t>
      </w:r>
      <w:r w:rsidR="00C462B2"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C462B2" w:rsidRPr="00C462B2" w:rsidRDefault="002D67EF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D67E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CA73D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5</w:t>
      </w:r>
      <w:r w:rsidRPr="002D67E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00,00 złotych za każdy dzień zwłoki – z tytułu nieprzedłożenia Zamawiającemu do zaakceptowania projektu umowy o podwykonawstwo, której przedmiotem są roboty budowlane, lub projektu jej zmian</w:t>
      </w:r>
      <w:r w:rsidR="00C462B2"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C462B2" w:rsidRPr="00C462B2" w:rsidRDefault="002D67EF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D67E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CA73D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5</w:t>
      </w:r>
      <w:r w:rsidRPr="002D67E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00,00 złotych za każdy dzień zwłoki – z tytułu zwłoki w przedłożeniu Zamawiającemu poświadczonej za zgodność z oryginałem kopii umowy o podwykonawstwo lub jej zmiany w stosunku do terminów, o których mowa odpowiednio w § 3 ust. 4 i 5 niniejszej umowy</w:t>
      </w:r>
      <w:r w:rsidR="00C462B2"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C462B2" w:rsidRPr="00C462B2" w:rsidRDefault="00DD528F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D528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7B2AF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5.0</w:t>
      </w:r>
      <w:r w:rsidRPr="00DD528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00,00 złotych – z tytułu nieprzedłożenia Zamawiającemu poświadczonej za zgodność z oryginałem kopii umowy o podwykonawstwo lub jej zmiany</w:t>
      </w:r>
      <w:r w:rsidR="00C462B2"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C462B2" w:rsidRPr="00C462B2" w:rsidRDefault="00D63940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6394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7B2AF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5</w:t>
      </w:r>
      <w:r w:rsidRPr="00D6394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00,00 złotych za każdy dzień zwłoki – z tytułu zwłoki w dokonaniu w umowie o podwykonawstwo zmiany odnośnie terminu zapłaty przekraczającego </w:t>
      </w:r>
      <w:r w:rsidR="00CA0C1A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  <w:t>30</w:t>
      </w:r>
      <w:r w:rsidRPr="00D6394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dni, w stosunku do terminu określonego w § 3 ust. 6 niniejszej umowy</w:t>
      </w:r>
      <w:r w:rsidR="00C462B2"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C462B2" w:rsidRDefault="004222C7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222C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 odstąpienie od umowy z przyczyn leżących po stronie Wykonawcy – w wysokości </w:t>
      </w:r>
      <w:r w:rsidR="007B2AF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4222C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00.000,00 złotych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4222C7" w:rsidRPr="004222C7" w:rsidRDefault="004222C7" w:rsidP="004222C7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222C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 nieprzestrzeganie postanowień umowy dotyczących zatrudnienia bezrobotnego, tj.:</w:t>
      </w:r>
    </w:p>
    <w:p w:rsidR="004222C7" w:rsidRDefault="004222C7" w:rsidP="00991072">
      <w:pPr>
        <w:pStyle w:val="Akapitzlist"/>
        <w:numPr>
          <w:ilvl w:val="0"/>
          <w:numId w:val="37"/>
        </w:numPr>
        <w:spacing w:line="280" w:lineRule="atLeast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222C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5</w:t>
      </w:r>
      <w:r w:rsidRPr="004222C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00,00 złotych za każdy dzień zwłoki – z tytułu niedotrzymania terminów zatrudnienia bezrobotnego, określonych w § 1 ust. </w:t>
      </w:r>
      <w:r w:rsidR="0076724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8</w:t>
      </w:r>
      <w:r w:rsidRPr="004222C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pkt </w:t>
      </w:r>
      <w:r w:rsid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4222C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niniejszej umowy,</w:t>
      </w:r>
    </w:p>
    <w:p w:rsidR="004222C7" w:rsidRDefault="004222C7" w:rsidP="00991072">
      <w:pPr>
        <w:pStyle w:val="Akapitzlist"/>
        <w:numPr>
          <w:ilvl w:val="0"/>
          <w:numId w:val="37"/>
        </w:numPr>
        <w:spacing w:line="280" w:lineRule="atLeast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5</w:t>
      </w:r>
      <w:r w:rsidRP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00,00 złotych za każdy dzień zwłoki – z tytułu niedotrzymania terminu dostarczenia Zamawiającemu kopii skierowania bezrobotnego przez powiatowy urząd pracy do Wykonawcy lub kopii zanonimizowanej umowy o pracę z bezrobotnym skierowanym przez powiatowy urząd pracy, określonego w § 1 ust. </w:t>
      </w:r>
      <w:r w:rsidR="0076724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8</w:t>
      </w:r>
      <w:r w:rsidRP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pkt </w:t>
      </w:r>
      <w:r w:rsid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4</w:t>
      </w:r>
      <w:r w:rsidRP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niniejszej umowy,</w:t>
      </w:r>
    </w:p>
    <w:p w:rsidR="004222C7" w:rsidRDefault="004222C7" w:rsidP="00991072">
      <w:pPr>
        <w:pStyle w:val="Akapitzlist"/>
        <w:numPr>
          <w:ilvl w:val="0"/>
          <w:numId w:val="37"/>
        </w:numPr>
        <w:spacing w:line="280" w:lineRule="atLeast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5</w:t>
      </w:r>
      <w:r w:rsidRP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00,00 złotych za każdy dzień zwłoki – z tytułu niedotrzymania terminu przedstawienia Zamawiającemu dokumentacji zatrudnienia bezrobotnego, określonego w § 1 ust. </w:t>
      </w:r>
      <w:r w:rsidR="0076724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10</w:t>
      </w:r>
      <w:r w:rsidRPr="0099107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niniejszej umowy</w:t>
      </w:r>
      <w:r w:rsidR="0074475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74475C" w:rsidRPr="00115642" w:rsidRDefault="0074475C" w:rsidP="0074475C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156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500,00 złotych za każdy dzień zwłoki – z tytułu niedotrzymania terminu </w:t>
      </w:r>
      <w:r w:rsidR="003612B0" w:rsidRPr="001156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wykonania i przekazania Zamawiającemu </w:t>
      </w:r>
      <w:r w:rsidR="00115642" w:rsidRPr="001156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powykonawczej dokumentacji konserwatorskiej</w:t>
      </w:r>
      <w:r w:rsidRPr="001156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określonego w § 4 ust. 1 pkt 1</w:t>
      </w:r>
      <w:r w:rsidR="0076724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6</w:t>
      </w:r>
      <w:r w:rsidRPr="001156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niniejszej umowy</w:t>
      </w:r>
      <w:r w:rsidR="001156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C462B2" w:rsidRPr="00C462B2" w:rsidRDefault="00C462B2" w:rsidP="00674BD4">
      <w:pPr>
        <w:numPr>
          <w:ilvl w:val="2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:rsidR="00C462B2" w:rsidRPr="00C462B2" w:rsidRDefault="00C462B2" w:rsidP="00674BD4">
      <w:pPr>
        <w:numPr>
          <w:ilvl w:val="2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Odstąpienie od umowy nie skutkuje utratą praw do żądania kar umownych z innych tytułów.</w:t>
      </w:r>
    </w:p>
    <w:p w:rsidR="00C462B2" w:rsidRPr="00C462B2" w:rsidRDefault="00C462B2" w:rsidP="00674BD4">
      <w:pPr>
        <w:numPr>
          <w:ilvl w:val="2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:rsidR="00C462B2" w:rsidRDefault="00C462B2" w:rsidP="00674BD4">
      <w:pPr>
        <w:numPr>
          <w:ilvl w:val="2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wyraża zgodę na potrącenie kar z sum należnych Wykonawcy.</w:t>
      </w:r>
    </w:p>
    <w:p w:rsidR="00B765E6" w:rsidRPr="00B765E6" w:rsidRDefault="00B765E6" w:rsidP="007B2AFF">
      <w:pPr>
        <w:numPr>
          <w:ilvl w:val="2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lastRenderedPageBreak/>
        <w:t xml:space="preserve">Wykonawca zobowiązany jest dostarczyć Zamawiającemu prawidłowo wystawioną fakturę za realizację przedmiotu niniejszej umowy wraz z kompletem dokumentów potwierdzających należyte wykonanie przedmiotu umowy najpóźniej na dwa dni robocze przed upływem okresu </w:t>
      </w:r>
      <w:r w:rsidRPr="00B65E7F">
        <w:rPr>
          <w:rFonts w:ascii="Times New Roman" w:hAnsi="Times New Roman" w:cs="Times New Roman"/>
          <w:sz w:val="24"/>
          <w:lang w:eastAsia="pl-PL"/>
        </w:rPr>
        <w:t>kwalifikowalności wydatków</w:t>
      </w:r>
      <w:r>
        <w:rPr>
          <w:rFonts w:ascii="Times New Roman" w:hAnsi="Times New Roman" w:cs="Times New Roman"/>
          <w:sz w:val="24"/>
          <w:lang w:eastAsia="pl-PL"/>
        </w:rPr>
        <w:t xml:space="preserve">, </w:t>
      </w:r>
      <w:r w:rsidRPr="00951DD9">
        <w:rPr>
          <w:rFonts w:ascii="Times New Roman" w:hAnsi="Times New Roman" w:cs="Times New Roman"/>
          <w:sz w:val="24"/>
          <w:lang w:eastAsia="pl-PL"/>
        </w:rPr>
        <w:t>w</w:t>
      </w:r>
      <w:r>
        <w:rPr>
          <w:rFonts w:ascii="Times New Roman" w:hAnsi="Times New Roman" w:cs="Times New Roman"/>
          <w:sz w:val="24"/>
          <w:lang w:eastAsia="pl-PL"/>
        </w:rPr>
        <w:t xml:space="preserve">skazanym we wniosku </w:t>
      </w:r>
      <w:r w:rsidRPr="00951DD9">
        <w:rPr>
          <w:rFonts w:ascii="Times New Roman" w:hAnsi="Times New Roman" w:cs="Times New Roman"/>
          <w:sz w:val="24"/>
          <w:lang w:eastAsia="pl-PL"/>
        </w:rPr>
        <w:t>o dofinansowanie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r w:rsidRPr="0033562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projektu pn. </w:t>
      </w:r>
      <w:r w:rsidR="00767247">
        <w:rPr>
          <w:rFonts w:ascii="Times New Roman" w:hAnsi="Times New Roman" w:cs="Times New Roman"/>
          <w:color w:val="00000A"/>
          <w:sz w:val="24"/>
          <w:szCs w:val="24"/>
        </w:rPr>
        <w:t>Remont i modernizacja budynków nowego pałacu biskupiego i wozowni wraz z otoczeniem do prowadzenia działalności kulturalnej pn. Fromborska Inicjatywa Kulturalna „Wozownia Sztuk”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. W przypadku niedochowania powyższego obowiązku Wykonawca </w:t>
      </w:r>
      <w:r>
        <w:rPr>
          <w:rFonts w:ascii="Times New Roman" w:hAnsi="Times New Roman" w:cs="Times New Roman"/>
          <w:color w:val="auto"/>
          <w:sz w:val="24"/>
          <w:szCs w:val="24"/>
        </w:rPr>
        <w:t>zobowiązany będzie do pokrycia z własnych środków utraconej części dofinansowania podlegającej refundacji.</w:t>
      </w:r>
    </w:p>
    <w:p w:rsidR="00D07481" w:rsidRPr="00D07481" w:rsidRDefault="00D07481" w:rsidP="00D07481">
      <w:p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9</w:t>
      </w:r>
    </w:p>
    <w:p w:rsidR="00D07481" w:rsidRPr="00D07481" w:rsidRDefault="00D07481" w:rsidP="00674BD4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Stronom przysługuje prawo odstąpienia od umowy w następujących sytuacjach: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Zamawiającemu przysługuje prawo odstąpienia od umowy, gdy:</w:t>
      </w:r>
    </w:p>
    <w:p w:rsidR="00D07481" w:rsidRP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wystąpią okoliczności, o których mowa w art. 145 ustawy Prawo zamówień publicznych,</w:t>
      </w:r>
    </w:p>
    <w:p w:rsidR="00D07481" w:rsidRP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zostanie ogłoszona upadłość lub rozwiązanie firmy Wykonawcy,</w:t>
      </w:r>
    </w:p>
    <w:p w:rsidR="00D07481" w:rsidRP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zostanie wydany nakaz zajęcia majątku Wykonawcy,</w:t>
      </w:r>
    </w:p>
    <w:p w:rsid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bez uzasadnionych przyczyn nie rozpoczął realizacji przedmiotu umowy w terminie określonym umową oraz nie podjął jego rozpoczęcia pomimo wezwania Zamawiającego złożonego na piśmie,</w:t>
      </w:r>
    </w:p>
    <w:p w:rsidR="00D07481" w:rsidRPr="00141BCE" w:rsidRDefault="00D07481" w:rsidP="00141BCE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41BC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przerwał realizację przedmiotu umowy i przerwa ta trwa dłużej niż 14 dni,</w:t>
      </w:r>
    </w:p>
    <w:p w:rsidR="00D07481" w:rsidRP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wykonuje przedmiot umowy niezgodnie ze sztuką budowlaną, sztuką konserwatorską, przepisami bezpieczeństwa pracy lub postanowieniami niniejszej umowy,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Wykonawcy przysługuje prawo do odstąpienia od umowy, gdy Zamawiający odmawia bez uzasadnionej przyczyny odbioru prac lub odmawia podpisania </w:t>
      </w:r>
      <w:r w:rsidR="003F6BB4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protokołu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odbioru.</w:t>
      </w:r>
    </w:p>
    <w:p w:rsidR="00D07481" w:rsidRPr="00D07481" w:rsidRDefault="00122716" w:rsidP="00674BD4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22716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Odstąpienie od Umowy nastąpi w terminie 30 dni  od zaistnienia bądź stwierdzenia podstawy  do odstąpienia, w formie pisemnej pod rygorem nieważności takiego oświadczenia i będzie zawierało uzasadnienie</w:t>
      </w:r>
      <w:r w:rsidR="00D07481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D07481" w:rsidP="00674BD4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terminie 7 dni od dnia odstąpienia od umowy Wykonawca przy udziale Zamawiającego sporządzi szczegółowy protokół inwentaryzacji robót budowlanych i prac konserwatorskich w toku według stanu na dzień odstąpienia,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zabezpieczy przerwane roboty budowlane i prace konserwatorskie w zakresie obustronnie uzgodnionym na koszt tej Strony, po której leży przyczyna odstąpienia od umowy,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i prac nieobjętych niniejszą umową, jeżeli odstąpienie od umowy nastąpiło z przyczyn niezależnych od niego,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niezwłocznie usunie z terenu budowy urządzenia zaplecza</w:t>
      </w:r>
      <w:r w:rsidR="00CA0C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budowy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przez niego dostarczone lub wzniesione,</w:t>
      </w:r>
    </w:p>
    <w:p w:rsid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dokona odbioru robót budowlanych oraz prac konserwatorskich przerwanych, zapłaci wynagrodzenie za roboty i prace wykonane do dnia odstąpienia oraz przejmie od Wykonawcy pod swój dozór teren budowy, jeżeli odstąpienie od umowy nastąpiło z przyczyn niezależnych od Wykonawcy.</w:t>
      </w:r>
    </w:p>
    <w:p w:rsidR="003F6BB4" w:rsidRPr="003F6BB4" w:rsidRDefault="003F6BB4" w:rsidP="00674BD4">
      <w:pPr>
        <w:pStyle w:val="Akapitzlist"/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Odstąpienie od umowy ma status ex nunc i odnosi się do niespełnionej przed złożeniem oświadczenia części świadczeń Stron.</w:t>
      </w: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lastRenderedPageBreak/>
        <w:t>§ 10</w:t>
      </w:r>
    </w:p>
    <w:p w:rsidR="00D07481" w:rsidRPr="00D07481" w:rsidRDefault="00D07481" w:rsidP="00674BD4">
      <w:pPr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zobowiązuje się wykonać przedmiot umowy z materiałów własnych, posiadających dopuszczenie do obrotu i stosowania.</w:t>
      </w:r>
    </w:p>
    <w:p w:rsidR="00D07481" w:rsidRPr="00D07481" w:rsidRDefault="00D07481" w:rsidP="00674BD4">
      <w:pPr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 każde żądanie Zamawiającego, Wykonawca obowiązany jest okazać w stosunku do użytych materiałów certyfikat zgodności z Polską Normą lub aprobatę techniczną.</w:t>
      </w:r>
    </w:p>
    <w:p w:rsidR="00B56E94" w:rsidRPr="00D07481" w:rsidRDefault="00B56E94" w:rsidP="00AE6578">
      <w:pPr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11</w:t>
      </w:r>
    </w:p>
    <w:p w:rsidR="00D07481" w:rsidRPr="00D07481" w:rsidRDefault="00D07481" w:rsidP="00674BD4">
      <w:pPr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 podpisaniem niniejszej umowy Wykonawca wniósł zabezpieczenie należyte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go wykonania umowy w wysokości </w:t>
      </w:r>
      <w:r w:rsidR="004B53C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% ceny ofertowej brutto, tj. kwotę w wysokości ...................................... złotych.</w:t>
      </w:r>
    </w:p>
    <w:p w:rsidR="00D07481" w:rsidRPr="00D07481" w:rsidRDefault="00D07481" w:rsidP="00674BD4">
      <w:pPr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Zabezpieczenie zostało wniesione w formie ...........................................................................</w:t>
      </w:r>
    </w:p>
    <w:p w:rsidR="00D07481" w:rsidRPr="00D07481" w:rsidRDefault="00D07481" w:rsidP="00674BD4">
      <w:pPr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przy uwzględnieniu treści § 7 ust. 2 niniejszej umowy.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12</w:t>
      </w:r>
    </w:p>
    <w:p w:rsidR="00D07481" w:rsidRPr="00D07481" w:rsidRDefault="00D07481" w:rsidP="00674BD4">
      <w:pPr>
        <w:numPr>
          <w:ilvl w:val="0"/>
          <w:numId w:val="18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Zamawiający dopuszcza możliwość dokonania zmiany postanowień niniejszej umowy w stosunku do treści oferty Wykonawcy w następujących przypadkach:</w:t>
      </w:r>
    </w:p>
    <w:p w:rsidR="000034C8" w:rsidRDefault="00587729" w:rsidP="000034C8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wystąpienia robót budowlanych lub prac konserwatorskich dodatkowych – skutkujące uprawnieniem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S</w:t>
      </w: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tron umowy do zmiany terminu wykonania przedmiotu umowy, harmonogramu rzeczowo-finansowego robót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oraz prac konserwatorskich</w:t>
      </w:r>
      <w:r w:rsidR="000034C8"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0034C8" w:rsidRDefault="000034C8" w:rsidP="000034C8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wystąpienia robót budowlanych lub prac konserwatorskich zamiennych – skutkujące uprawnieniem Stron do zmiany terminu wykonania przedmiotu umowy, wysokości wynagrodzenia, zakresu przedmiotu umowy, harmonogramu rzeczowo-finansowego robót</w:t>
      </w:r>
      <w:r w:rsidR="00421F4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421F43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oraz prac konserwatorskich</w:t>
      </w: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0034C8" w:rsidRDefault="000034C8" w:rsidP="000034C8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rezygnacji z części robót budowlanych lub prac konserwatorskich – skutkujące możliwością zmiany przez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S</w:t>
      </w: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trony umowy zakresu przedmiotu umowy, wysokości wynagrodzenia, terminu wykonania przedmiotu umowy, harmonogramu rzeczowo-finansowego robót</w:t>
      </w:r>
      <w:r w:rsidR="00421F4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421F43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oraz prac konserwatorskich</w:t>
      </w: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0034C8" w:rsidRDefault="000034C8" w:rsidP="000034C8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zmiany przepisów mających wpływ na wynagrodzenie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W</w:t>
      </w: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ykonawcy – skutkujące uprawnieniem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S</w:t>
      </w: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tron umowy do zmiany wysokości tego wynagrodzenia, harmonogramu rzeczowo-finansowego robót</w:t>
      </w:r>
      <w:r w:rsidR="00421F4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421F43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oraz prac konserwatorskich</w:t>
      </w:r>
      <w:r w:rsidRPr="000034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0034C8" w:rsidRDefault="000034C8" w:rsidP="00772C73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konieczności zmiany technologii robót lub prac konserwatorskich w stosunku do technologii przewidzianej w dokumentacji projektowej lub w programach prac konserwatorskich – skutkujące możliwością zmiany przez </w:t>
      </w:r>
      <w:r w:rsid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trony umowy zakresu przedmiotu umowy, wysokości wynagrodzenia, terminu wykonania przedmiotu umowy, harmonogramu rzeczowo-finansowego robót</w:t>
      </w:r>
      <w:r w:rsidR="00421F4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421F43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oraz prac konserwatorskich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0034C8" w:rsidRDefault="000034C8" w:rsidP="00772C73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pojawienia się nowych, korzystnych dla </w:t>
      </w:r>
      <w:r w:rsid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amawiającego rozwiązań technologicznych, możliwych do wdrożenia zamiennie w stosunku do przewidzianych umową – skutkujące uprawnieniem </w:t>
      </w:r>
      <w:r w:rsid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tron umowy do zmiany zakresu przedmiotu umowy, terminu wykonania przedmiotu umowy, harmonogramu rzeczowo-finansowego robót</w:t>
      </w:r>
      <w:r w:rsidR="00421F4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421F43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oraz prac konserwatorskich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0034C8" w:rsidRDefault="000034C8" w:rsidP="00772C73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wystąpienia okoliczności, których nie można było przewidzieć w chwili zawarcia umowy, noszącego znamiona siły wyższej – uprawniające </w:t>
      </w:r>
      <w:r w:rsid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trony umowy do zmiany umowy w zakresie wymaganym do jej prawidłowej realizacji,</w:t>
      </w:r>
    </w:p>
    <w:p w:rsidR="000034C8" w:rsidRDefault="000034C8" w:rsidP="00772C73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zgłoszenia przez </w:t>
      </w:r>
      <w:r w:rsid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ykonawcę gotowości do odbioru końcowego </w:t>
      </w:r>
      <w:r w:rsid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umowy przed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umownym terminem wykonania – skutkujące możliwością skrócenia przez </w:t>
      </w:r>
      <w:r w:rsid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trony 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umowy terminu wykonania przedmiotu umowy, zmiany harmonogramu rzeczowo-finansowego robót</w:t>
      </w:r>
      <w:r w:rsidR="00421F4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421F43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oraz prac konserwatorskich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0034C8" w:rsidRDefault="000034C8" w:rsidP="00772C73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zmiany materiałów gwarantujących realizację robót lub prac konserwatorskich w zgodzie z uzyskanymi decyzjami zezwalającymi na prowadzenie robót budowlanych lub prac konserwatorskich oraz zapewniających uzyskanie parametrów technicznych nie gorszych od założonych w dokumentacji projektowej lub w programach prac konserwatorskich – uprawniające </w:t>
      </w:r>
      <w:r w:rsid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trony umowy do zmiany zakresu przedmiotu umowy,</w:t>
      </w:r>
    </w:p>
    <w:p w:rsidR="000034C8" w:rsidRDefault="000034C8" w:rsidP="00F01582">
      <w:pPr>
        <w:numPr>
          <w:ilvl w:val="1"/>
          <w:numId w:val="17"/>
        </w:numPr>
        <w:tabs>
          <w:tab w:val="clear" w:pos="1080"/>
        </w:tabs>
        <w:spacing w:line="240" w:lineRule="atLeast"/>
        <w:ind w:left="482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wystąpienia obiektywnych czynników uniemożliwiających realizację umowy zgodnie z pierwotnym terminem – uprawniających </w:t>
      </w:r>
      <w:r w:rsidR="00F0158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trony umowy do zmiany terminu wykonania umowy, harmonogramu rzeczowo-finansowego robót</w:t>
      </w:r>
      <w:r w:rsidR="00421F4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421F43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oraz prac konserwatorskich</w:t>
      </w:r>
      <w:r w:rsidRPr="00772C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0034C8" w:rsidRPr="00F01582" w:rsidRDefault="000034C8" w:rsidP="00F01582">
      <w:pPr>
        <w:numPr>
          <w:ilvl w:val="1"/>
          <w:numId w:val="17"/>
        </w:numPr>
        <w:tabs>
          <w:tab w:val="clear" w:pos="1080"/>
        </w:tabs>
        <w:spacing w:line="240" w:lineRule="atLeast"/>
        <w:ind w:left="482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F0158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wystąpienia (ujawnienia) w trakcie realizacji umowy okoliczności uzasadniających dokonanie uściśleń/uzupełnień/zmian postanowień umownych korzystnych dla </w:t>
      </w:r>
      <w:r w:rsidR="00F0158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</w:t>
      </w:r>
      <w:r w:rsidRPr="00F0158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amawiającego – w takiej sytuacji wynagrodzenie </w:t>
      </w:r>
      <w:r w:rsidR="00F0158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</w:t>
      </w:r>
      <w:r w:rsidRPr="00F0158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ykonawcy nie zostanie zwiększone.</w:t>
      </w:r>
    </w:p>
    <w:p w:rsidR="00D07481" w:rsidRPr="00D07481" w:rsidRDefault="00D07481" w:rsidP="00674BD4">
      <w:pPr>
        <w:numPr>
          <w:ilvl w:val="0"/>
          <w:numId w:val="17"/>
        </w:numPr>
        <w:tabs>
          <w:tab w:val="clear" w:pos="720"/>
        </w:tabs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Podstawą do dokonania zmian, o których mowa w ust. 1, jest złożenie przez jedną ze Stron wniosku i jego akceptacja przez drugą Stronę.</w:t>
      </w:r>
    </w:p>
    <w:p w:rsidR="00D07481" w:rsidRPr="006A4EC5" w:rsidRDefault="00D07481" w:rsidP="00671A0C">
      <w:pPr>
        <w:spacing w:line="240" w:lineRule="atLeast"/>
        <w:jc w:val="both"/>
        <w:rPr>
          <w:rFonts w:ascii="Times New Roman" w:hAnsi="Times New Roman" w:cs="Times New Roman"/>
          <w:color w:val="auto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13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sprawach nieuregulowanych niniejszą umową mają zastosowanie przepisy Kodeksu Cywilnego.</w:t>
      </w:r>
    </w:p>
    <w:p w:rsidR="00D07481" w:rsidRPr="006A4EC5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14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Wszelkie zmiany i uzupełnienia umowy wymagają formy pisemnej pod rygorem nieważności.</w:t>
      </w:r>
    </w:p>
    <w:p w:rsidR="004A38A8" w:rsidRPr="00F4005E" w:rsidRDefault="004A38A8" w:rsidP="0023699D">
      <w:pPr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15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Umowę sporządzono w dwóch jednobrzmiących egzemplarzach, po jednym dla każdej ze Stron.</w:t>
      </w:r>
    </w:p>
    <w:p w:rsidR="00D07481" w:rsidRPr="00F4005E" w:rsidRDefault="00D07481" w:rsidP="006A4EC5">
      <w:pPr>
        <w:jc w:val="both"/>
        <w:rPr>
          <w:rFonts w:ascii="Times New Roman" w:hAnsi="Times New Roman" w:cs="Times New Roman"/>
          <w:color w:val="auto"/>
          <w:sz w:val="28"/>
          <w:szCs w:val="20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Załącznikami do niniejszej umowy są:</w:t>
      </w:r>
    </w:p>
    <w:p w:rsidR="00D07481" w:rsidRDefault="00D07481" w:rsidP="00674BD4">
      <w:pPr>
        <w:numPr>
          <w:ilvl w:val="0"/>
          <w:numId w:val="16"/>
        </w:num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dokumentacja projektowa</w:t>
      </w:r>
      <w:r w:rsidR="003527E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programy prac konserwatorskich załączone do zapytania ofertowego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– załącznik nr 1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D07481" w:rsidRDefault="00D07481" w:rsidP="00674BD4">
      <w:pPr>
        <w:numPr>
          <w:ilvl w:val="0"/>
          <w:numId w:val="16"/>
        </w:num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harmonogram rzeczowo-finansowy robót budowlanych oraz prac konserwatorskich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– załącznik </w:t>
      </w:r>
      <w:r w:rsid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nr </w:t>
      </w:r>
      <w:r w:rsidR="003527E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</w:t>
      </w:r>
      <w:r w:rsid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3B0E83" w:rsidRDefault="003B0E83" w:rsidP="00674BD4">
      <w:pPr>
        <w:numPr>
          <w:ilvl w:val="0"/>
          <w:numId w:val="16"/>
        </w:num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516CB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oferta Wykonawcy – załącznik nr </w:t>
      </w:r>
      <w:r w:rsidR="00516CBD" w:rsidRPr="00516CB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516CB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951DD9" w:rsidRDefault="00951DD9" w:rsidP="00951DD9">
      <w:pPr>
        <w:jc w:val="both"/>
        <w:rPr>
          <w:rFonts w:ascii="Times New Roman" w:hAnsi="Times New Roman" w:cs="Times New Roman"/>
          <w:color w:val="auto"/>
          <w:sz w:val="18"/>
          <w:szCs w:val="24"/>
          <w:lang w:eastAsia="pl-PL"/>
        </w:rPr>
      </w:pPr>
    </w:p>
    <w:p w:rsidR="004A38A8" w:rsidRPr="00F4005E" w:rsidRDefault="004A38A8" w:rsidP="00951DD9">
      <w:pPr>
        <w:jc w:val="both"/>
        <w:rPr>
          <w:rFonts w:ascii="Times New Roman" w:hAnsi="Times New Roman" w:cs="Times New Roman"/>
          <w:color w:val="auto"/>
          <w:sz w:val="32"/>
          <w:szCs w:val="24"/>
          <w:lang w:eastAsia="pl-PL"/>
        </w:rPr>
      </w:pPr>
      <w:bookmarkStart w:id="0" w:name="_GoBack"/>
      <w:bookmarkEnd w:id="0"/>
    </w:p>
    <w:p w:rsidR="004A38A8" w:rsidRPr="00E231E8" w:rsidRDefault="004A38A8" w:rsidP="00951DD9">
      <w:pPr>
        <w:jc w:val="both"/>
        <w:rPr>
          <w:rFonts w:ascii="Times New Roman" w:hAnsi="Times New Roman" w:cs="Times New Roman"/>
          <w:color w:val="auto"/>
          <w:sz w:val="18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firstLine="283"/>
        <w:jc w:val="both"/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Zamawiający </w:t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  <w:t xml:space="preserve">Wykonawca </w:t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</w:p>
    <w:sectPr w:rsidR="00D07481" w:rsidRPr="00D07481" w:rsidSect="00205247">
      <w:headerReference w:type="default" r:id="rId12"/>
      <w:footerReference w:type="default" r:id="rId13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40E" w:rsidRDefault="00441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4140E" w:rsidRDefault="00441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84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7258F" w:rsidRPr="00E7258F" w:rsidRDefault="00E7258F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7258F">
          <w:rPr>
            <w:rFonts w:ascii="Times New Roman" w:hAnsi="Times New Roman" w:cs="Times New Roman"/>
            <w:sz w:val="20"/>
          </w:rPr>
          <w:fldChar w:fldCharType="begin"/>
        </w:r>
        <w:r w:rsidRPr="00E7258F">
          <w:rPr>
            <w:rFonts w:ascii="Times New Roman" w:hAnsi="Times New Roman" w:cs="Times New Roman"/>
            <w:sz w:val="20"/>
          </w:rPr>
          <w:instrText>PAGE   \* MERGEFORMAT</w:instrText>
        </w:r>
        <w:r w:rsidRPr="00E7258F">
          <w:rPr>
            <w:rFonts w:ascii="Times New Roman" w:hAnsi="Times New Roman" w:cs="Times New Roman"/>
            <w:sz w:val="20"/>
          </w:rPr>
          <w:fldChar w:fldCharType="separate"/>
        </w:r>
        <w:r w:rsidR="00122716">
          <w:rPr>
            <w:rFonts w:ascii="Times New Roman" w:hAnsi="Times New Roman" w:cs="Times New Roman"/>
            <w:noProof/>
            <w:sz w:val="20"/>
          </w:rPr>
          <w:t>12</w:t>
        </w:r>
        <w:r w:rsidRPr="00E725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7258F" w:rsidRDefault="00E7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40E" w:rsidRDefault="00441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4140E" w:rsidRDefault="00441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Default="00205247">
    <w:pPr>
      <w:pStyle w:val="Nagwek"/>
      <w:rPr>
        <w:rFonts w:ascii="Times New Roman" w:hAnsi="Times New Roman" w:cs="Times New Roman"/>
        <w:noProof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33468499" wp14:editId="3359C264">
          <wp:extent cx="5760720" cy="7664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1A" w:rsidRPr="00D5211A" w:rsidRDefault="00D5211A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BB2E15" w:rsidRPr="00BB2E15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07481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0748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07481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</w:t>
    </w:r>
    <w:r w:rsidR="008B27B5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8D6F86">
      <w:rPr>
        <w:rFonts w:ascii="Times New Roman" w:hAnsi="Times New Roman" w:cs="Times New Roman"/>
        <w:color w:val="auto"/>
        <w:sz w:val="20"/>
        <w:szCs w:val="20"/>
        <w:lang w:eastAsia="pl-PL"/>
      </w:rPr>
      <w:t>1</w:t>
    </w:r>
    <w:r w:rsidR="00BB2E15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D5211A" w:rsidRDefault="00D5211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2DF5976"/>
    <w:multiLevelType w:val="hybridMultilevel"/>
    <w:tmpl w:val="8F12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263C0"/>
    <w:multiLevelType w:val="hybridMultilevel"/>
    <w:tmpl w:val="91DC1978"/>
    <w:lvl w:ilvl="0" w:tplc="2396B3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52A79"/>
    <w:multiLevelType w:val="hybridMultilevel"/>
    <w:tmpl w:val="34C254E2"/>
    <w:lvl w:ilvl="0" w:tplc="BA003B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8D9304A"/>
    <w:multiLevelType w:val="hybridMultilevel"/>
    <w:tmpl w:val="710C6B4C"/>
    <w:lvl w:ilvl="0" w:tplc="CAA47176">
      <w:start w:val="1"/>
      <w:numFmt w:val="decimal"/>
      <w:lvlText w:val="%1."/>
      <w:lvlJc w:val="left"/>
      <w:pPr>
        <w:ind w:left="18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 w15:restartNumberingAfterBreak="0">
    <w:nsid w:val="0B4A5941"/>
    <w:multiLevelType w:val="hybridMultilevel"/>
    <w:tmpl w:val="DC8ED1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0CA36891"/>
    <w:multiLevelType w:val="hybridMultilevel"/>
    <w:tmpl w:val="AD18E9D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9E13EB"/>
    <w:multiLevelType w:val="hybridMultilevel"/>
    <w:tmpl w:val="89E230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553074"/>
    <w:multiLevelType w:val="hybridMultilevel"/>
    <w:tmpl w:val="3A729B70"/>
    <w:lvl w:ilvl="0" w:tplc="BA003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0B16D48"/>
    <w:multiLevelType w:val="hybridMultilevel"/>
    <w:tmpl w:val="7C1A669C"/>
    <w:lvl w:ilvl="0" w:tplc="BA003B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3" w15:restartNumberingAfterBreak="0">
    <w:nsid w:val="287E1DD6"/>
    <w:multiLevelType w:val="hybridMultilevel"/>
    <w:tmpl w:val="27E87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E3030"/>
    <w:multiLevelType w:val="hybridMultilevel"/>
    <w:tmpl w:val="D49A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90F7F"/>
    <w:multiLevelType w:val="hybridMultilevel"/>
    <w:tmpl w:val="8EFE3288"/>
    <w:lvl w:ilvl="0" w:tplc="AFF0FDAA">
      <w:start w:val="1"/>
      <w:numFmt w:val="decimal"/>
      <w:lvlText w:val="%1)"/>
      <w:lvlJc w:val="left"/>
      <w:pPr>
        <w:tabs>
          <w:tab w:val="num" w:pos="644"/>
        </w:tabs>
        <w:ind w:left="92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4F43A4F"/>
    <w:multiLevelType w:val="hybridMultilevel"/>
    <w:tmpl w:val="4E1874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41020"/>
    <w:multiLevelType w:val="hybridMultilevel"/>
    <w:tmpl w:val="969C74B0"/>
    <w:lvl w:ilvl="0" w:tplc="04FA5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63CB2"/>
    <w:multiLevelType w:val="hybridMultilevel"/>
    <w:tmpl w:val="6CDCAB66"/>
    <w:lvl w:ilvl="0" w:tplc="BA003B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F1264"/>
    <w:multiLevelType w:val="hybridMultilevel"/>
    <w:tmpl w:val="622A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686359"/>
    <w:multiLevelType w:val="hybridMultilevel"/>
    <w:tmpl w:val="4E5E0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C2F39"/>
    <w:multiLevelType w:val="hybridMultilevel"/>
    <w:tmpl w:val="A5D42C16"/>
    <w:lvl w:ilvl="0" w:tplc="DD103756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5" w15:restartNumberingAfterBreak="0">
    <w:nsid w:val="50B04862"/>
    <w:multiLevelType w:val="hybridMultilevel"/>
    <w:tmpl w:val="29808B9A"/>
    <w:lvl w:ilvl="0" w:tplc="BA003B10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6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79649E"/>
    <w:multiLevelType w:val="hybridMultilevel"/>
    <w:tmpl w:val="B40A91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7B55DD6"/>
    <w:multiLevelType w:val="hybridMultilevel"/>
    <w:tmpl w:val="1F8C88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73D92"/>
    <w:multiLevelType w:val="hybridMultilevel"/>
    <w:tmpl w:val="D1CE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926AE7"/>
    <w:multiLevelType w:val="hybridMultilevel"/>
    <w:tmpl w:val="20E45074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9CC86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A074EE"/>
    <w:multiLevelType w:val="hybridMultilevel"/>
    <w:tmpl w:val="38E05BD6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D2203E9"/>
    <w:multiLevelType w:val="hybridMultilevel"/>
    <w:tmpl w:val="7E864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F544335"/>
    <w:multiLevelType w:val="hybridMultilevel"/>
    <w:tmpl w:val="23F270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4415B"/>
    <w:multiLevelType w:val="hybridMultilevel"/>
    <w:tmpl w:val="F1BC3D86"/>
    <w:lvl w:ilvl="0" w:tplc="BA003B1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2F563C8"/>
    <w:multiLevelType w:val="hybridMultilevel"/>
    <w:tmpl w:val="430200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82F754A"/>
    <w:multiLevelType w:val="hybridMultilevel"/>
    <w:tmpl w:val="AE28E5DC"/>
    <w:lvl w:ilvl="0" w:tplc="BA003B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2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1B43AE"/>
    <w:multiLevelType w:val="hybridMultilevel"/>
    <w:tmpl w:val="1F8C88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2"/>
  </w:num>
  <w:num w:numId="3">
    <w:abstractNumId w:val="18"/>
  </w:num>
  <w:num w:numId="4">
    <w:abstractNumId w:val="28"/>
  </w:num>
  <w:num w:numId="5">
    <w:abstractNumId w:val="10"/>
  </w:num>
  <w:num w:numId="6">
    <w:abstractNumId w:val="36"/>
  </w:num>
  <w:num w:numId="7">
    <w:abstractNumId w:val="42"/>
  </w:num>
  <w:num w:numId="8">
    <w:abstractNumId w:val="9"/>
  </w:num>
  <w:num w:numId="9">
    <w:abstractNumId w:val="23"/>
  </w:num>
  <w:num w:numId="10">
    <w:abstractNumId w:val="43"/>
  </w:num>
  <w:num w:numId="11">
    <w:abstractNumId w:val="44"/>
  </w:num>
  <w:num w:numId="12">
    <w:abstractNumId w:val="27"/>
  </w:num>
  <w:num w:numId="13">
    <w:abstractNumId w:val="21"/>
  </w:num>
  <w:num w:numId="14">
    <w:abstractNumId w:val="32"/>
  </w:num>
  <w:num w:numId="15">
    <w:abstractNumId w:val="17"/>
  </w:num>
  <w:num w:numId="16">
    <w:abstractNumId w:val="15"/>
  </w:num>
  <w:num w:numId="17">
    <w:abstractNumId w:val="55"/>
  </w:num>
  <w:num w:numId="18">
    <w:abstractNumId w:val="37"/>
  </w:num>
  <w:num w:numId="19">
    <w:abstractNumId w:val="25"/>
  </w:num>
  <w:num w:numId="20">
    <w:abstractNumId w:val="48"/>
  </w:num>
  <w:num w:numId="21">
    <w:abstractNumId w:val="45"/>
  </w:num>
  <w:num w:numId="22">
    <w:abstractNumId w:val="54"/>
  </w:num>
  <w:num w:numId="23">
    <w:abstractNumId w:val="47"/>
  </w:num>
  <w:num w:numId="24">
    <w:abstractNumId w:val="16"/>
  </w:num>
  <w:num w:numId="25">
    <w:abstractNumId w:val="20"/>
  </w:num>
  <w:num w:numId="26">
    <w:abstractNumId w:val="51"/>
  </w:num>
  <w:num w:numId="27">
    <w:abstractNumId w:val="53"/>
  </w:num>
  <w:num w:numId="28">
    <w:abstractNumId w:val="11"/>
  </w:num>
  <w:num w:numId="29">
    <w:abstractNumId w:val="29"/>
  </w:num>
  <w:num w:numId="30">
    <w:abstractNumId w:val="40"/>
  </w:num>
  <w:num w:numId="31">
    <w:abstractNumId w:val="26"/>
  </w:num>
  <w:num w:numId="32">
    <w:abstractNumId w:val="33"/>
  </w:num>
  <w:num w:numId="33">
    <w:abstractNumId w:val="12"/>
  </w:num>
  <w:num w:numId="34">
    <w:abstractNumId w:val="24"/>
  </w:num>
  <w:num w:numId="35">
    <w:abstractNumId w:val="30"/>
  </w:num>
  <w:num w:numId="36">
    <w:abstractNumId w:val="34"/>
  </w:num>
  <w:num w:numId="37">
    <w:abstractNumId w:val="35"/>
  </w:num>
  <w:num w:numId="38">
    <w:abstractNumId w:val="46"/>
  </w:num>
  <w:num w:numId="39">
    <w:abstractNumId w:val="41"/>
  </w:num>
  <w:num w:numId="40">
    <w:abstractNumId w:val="31"/>
  </w:num>
  <w:num w:numId="41">
    <w:abstractNumId w:val="50"/>
  </w:num>
  <w:num w:numId="42">
    <w:abstractNumId w:val="13"/>
  </w:num>
  <w:num w:numId="43">
    <w:abstractNumId w:val="39"/>
  </w:num>
  <w:num w:numId="44">
    <w:abstractNumId w:val="14"/>
  </w:num>
  <w:num w:numId="45">
    <w:abstractNumId w:val="19"/>
  </w:num>
  <w:num w:numId="46">
    <w:abstractNumId w:val="4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34C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252DF"/>
    <w:rsid w:val="000311CE"/>
    <w:rsid w:val="00032BCD"/>
    <w:rsid w:val="00036DBD"/>
    <w:rsid w:val="000406A4"/>
    <w:rsid w:val="000421BE"/>
    <w:rsid w:val="000431FC"/>
    <w:rsid w:val="00063EB1"/>
    <w:rsid w:val="0006474E"/>
    <w:rsid w:val="00066B7A"/>
    <w:rsid w:val="00073B5B"/>
    <w:rsid w:val="00073E18"/>
    <w:rsid w:val="0007478E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62A7"/>
    <w:rsid w:val="000C74EF"/>
    <w:rsid w:val="000D252E"/>
    <w:rsid w:val="000D26AA"/>
    <w:rsid w:val="000D5B96"/>
    <w:rsid w:val="000E309A"/>
    <w:rsid w:val="000E45D1"/>
    <w:rsid w:val="000E6676"/>
    <w:rsid w:val="000F1117"/>
    <w:rsid w:val="000F153A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15642"/>
    <w:rsid w:val="001226BD"/>
    <w:rsid w:val="00122716"/>
    <w:rsid w:val="001256FA"/>
    <w:rsid w:val="00127ECA"/>
    <w:rsid w:val="00130454"/>
    <w:rsid w:val="00130720"/>
    <w:rsid w:val="001315CD"/>
    <w:rsid w:val="0013460D"/>
    <w:rsid w:val="00141BCE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4D83"/>
    <w:rsid w:val="00165075"/>
    <w:rsid w:val="00165D88"/>
    <w:rsid w:val="001661D7"/>
    <w:rsid w:val="001668A1"/>
    <w:rsid w:val="001761CB"/>
    <w:rsid w:val="001769AA"/>
    <w:rsid w:val="0018087F"/>
    <w:rsid w:val="00181E5F"/>
    <w:rsid w:val="00184683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A6CF9"/>
    <w:rsid w:val="001B279C"/>
    <w:rsid w:val="001B3C08"/>
    <w:rsid w:val="001B3E93"/>
    <w:rsid w:val="001C6DBB"/>
    <w:rsid w:val="001D08AD"/>
    <w:rsid w:val="001D178C"/>
    <w:rsid w:val="001E563A"/>
    <w:rsid w:val="001E6695"/>
    <w:rsid w:val="001F0297"/>
    <w:rsid w:val="001F0F3C"/>
    <w:rsid w:val="001F178E"/>
    <w:rsid w:val="001F246A"/>
    <w:rsid w:val="001F63FD"/>
    <w:rsid w:val="00205247"/>
    <w:rsid w:val="0020584F"/>
    <w:rsid w:val="00211089"/>
    <w:rsid w:val="0021419D"/>
    <w:rsid w:val="00222533"/>
    <w:rsid w:val="00227357"/>
    <w:rsid w:val="00227F3A"/>
    <w:rsid w:val="00230D0C"/>
    <w:rsid w:val="0023107F"/>
    <w:rsid w:val="00231B71"/>
    <w:rsid w:val="00232F78"/>
    <w:rsid w:val="00234831"/>
    <w:rsid w:val="0023699D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3999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D67EF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1E0"/>
    <w:rsid w:val="00316663"/>
    <w:rsid w:val="00320C45"/>
    <w:rsid w:val="0032645F"/>
    <w:rsid w:val="00326590"/>
    <w:rsid w:val="003265F8"/>
    <w:rsid w:val="00327C66"/>
    <w:rsid w:val="003322BC"/>
    <w:rsid w:val="00334ADF"/>
    <w:rsid w:val="00335620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527E9"/>
    <w:rsid w:val="00357CFA"/>
    <w:rsid w:val="00360E5E"/>
    <w:rsid w:val="003612B0"/>
    <w:rsid w:val="00365424"/>
    <w:rsid w:val="00366631"/>
    <w:rsid w:val="00367237"/>
    <w:rsid w:val="003676AD"/>
    <w:rsid w:val="00367F39"/>
    <w:rsid w:val="0037000E"/>
    <w:rsid w:val="00370A3D"/>
    <w:rsid w:val="003728A2"/>
    <w:rsid w:val="0037295C"/>
    <w:rsid w:val="00374A2E"/>
    <w:rsid w:val="003779EE"/>
    <w:rsid w:val="00377BF5"/>
    <w:rsid w:val="0038397D"/>
    <w:rsid w:val="003845E4"/>
    <w:rsid w:val="0038461E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0E83"/>
    <w:rsid w:val="003B35C9"/>
    <w:rsid w:val="003C33DB"/>
    <w:rsid w:val="003D0CE0"/>
    <w:rsid w:val="003D3F56"/>
    <w:rsid w:val="003D447E"/>
    <w:rsid w:val="003D4A9D"/>
    <w:rsid w:val="003D5946"/>
    <w:rsid w:val="003E0F34"/>
    <w:rsid w:val="003E55A2"/>
    <w:rsid w:val="003F3F08"/>
    <w:rsid w:val="003F55DB"/>
    <w:rsid w:val="003F6BB4"/>
    <w:rsid w:val="0040069C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1F43"/>
    <w:rsid w:val="004222C7"/>
    <w:rsid w:val="004243DF"/>
    <w:rsid w:val="00424474"/>
    <w:rsid w:val="00427E87"/>
    <w:rsid w:val="00431FC1"/>
    <w:rsid w:val="004320AA"/>
    <w:rsid w:val="00432D16"/>
    <w:rsid w:val="00432EE8"/>
    <w:rsid w:val="004353AF"/>
    <w:rsid w:val="0043550F"/>
    <w:rsid w:val="00435A8A"/>
    <w:rsid w:val="00440212"/>
    <w:rsid w:val="0044140E"/>
    <w:rsid w:val="004421C5"/>
    <w:rsid w:val="00442556"/>
    <w:rsid w:val="004445B0"/>
    <w:rsid w:val="004527CB"/>
    <w:rsid w:val="004538E7"/>
    <w:rsid w:val="004548F6"/>
    <w:rsid w:val="004549E4"/>
    <w:rsid w:val="0045605D"/>
    <w:rsid w:val="0046362F"/>
    <w:rsid w:val="00473A73"/>
    <w:rsid w:val="00476802"/>
    <w:rsid w:val="00477654"/>
    <w:rsid w:val="004802F6"/>
    <w:rsid w:val="00481EAB"/>
    <w:rsid w:val="00490672"/>
    <w:rsid w:val="00491316"/>
    <w:rsid w:val="00491B09"/>
    <w:rsid w:val="00493232"/>
    <w:rsid w:val="004932A8"/>
    <w:rsid w:val="0049608D"/>
    <w:rsid w:val="004974F7"/>
    <w:rsid w:val="00497BFF"/>
    <w:rsid w:val="004A2DF2"/>
    <w:rsid w:val="004A3003"/>
    <w:rsid w:val="004A38A8"/>
    <w:rsid w:val="004A3F22"/>
    <w:rsid w:val="004A495E"/>
    <w:rsid w:val="004A774B"/>
    <w:rsid w:val="004B0256"/>
    <w:rsid w:val="004B1494"/>
    <w:rsid w:val="004B4730"/>
    <w:rsid w:val="004B53CC"/>
    <w:rsid w:val="004B7120"/>
    <w:rsid w:val="004C17A9"/>
    <w:rsid w:val="004C1915"/>
    <w:rsid w:val="004C294B"/>
    <w:rsid w:val="004C2F8E"/>
    <w:rsid w:val="004C49F8"/>
    <w:rsid w:val="004C4D67"/>
    <w:rsid w:val="004D00A4"/>
    <w:rsid w:val="004D425F"/>
    <w:rsid w:val="004D703E"/>
    <w:rsid w:val="004E0A7F"/>
    <w:rsid w:val="004E2FB3"/>
    <w:rsid w:val="004E62AB"/>
    <w:rsid w:val="004F7926"/>
    <w:rsid w:val="0050010E"/>
    <w:rsid w:val="005017C7"/>
    <w:rsid w:val="005112A7"/>
    <w:rsid w:val="005155CD"/>
    <w:rsid w:val="00516CB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87729"/>
    <w:rsid w:val="00590D45"/>
    <w:rsid w:val="00591E92"/>
    <w:rsid w:val="005922C9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02A6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1F0B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3C5E"/>
    <w:rsid w:val="00654AE6"/>
    <w:rsid w:val="00671A0C"/>
    <w:rsid w:val="00671B01"/>
    <w:rsid w:val="00671B70"/>
    <w:rsid w:val="00674BD4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4EC5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6F3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E5F87"/>
    <w:rsid w:val="006F18A7"/>
    <w:rsid w:val="006F288E"/>
    <w:rsid w:val="006F2A7E"/>
    <w:rsid w:val="006F2AB6"/>
    <w:rsid w:val="006F4069"/>
    <w:rsid w:val="006F710D"/>
    <w:rsid w:val="00701803"/>
    <w:rsid w:val="007028DC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267A"/>
    <w:rsid w:val="007332F8"/>
    <w:rsid w:val="00734179"/>
    <w:rsid w:val="00735950"/>
    <w:rsid w:val="00741A66"/>
    <w:rsid w:val="00744161"/>
    <w:rsid w:val="00744402"/>
    <w:rsid w:val="0074458E"/>
    <w:rsid w:val="0074475C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67247"/>
    <w:rsid w:val="00772C73"/>
    <w:rsid w:val="00773C06"/>
    <w:rsid w:val="00776014"/>
    <w:rsid w:val="007779B6"/>
    <w:rsid w:val="007810B6"/>
    <w:rsid w:val="00784A33"/>
    <w:rsid w:val="007856E9"/>
    <w:rsid w:val="00785A6D"/>
    <w:rsid w:val="00787754"/>
    <w:rsid w:val="007908BA"/>
    <w:rsid w:val="007908DE"/>
    <w:rsid w:val="00795482"/>
    <w:rsid w:val="007957F9"/>
    <w:rsid w:val="00797917"/>
    <w:rsid w:val="007A5D00"/>
    <w:rsid w:val="007A7837"/>
    <w:rsid w:val="007B2AFF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0D5"/>
    <w:rsid w:val="007D68C8"/>
    <w:rsid w:val="007D7AB3"/>
    <w:rsid w:val="007E15D1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0983"/>
    <w:rsid w:val="00865AD8"/>
    <w:rsid w:val="00865B74"/>
    <w:rsid w:val="00865F26"/>
    <w:rsid w:val="00871836"/>
    <w:rsid w:val="00871FC0"/>
    <w:rsid w:val="00872155"/>
    <w:rsid w:val="00872B17"/>
    <w:rsid w:val="008757A0"/>
    <w:rsid w:val="00875E83"/>
    <w:rsid w:val="00881019"/>
    <w:rsid w:val="00881098"/>
    <w:rsid w:val="00881F5E"/>
    <w:rsid w:val="00882197"/>
    <w:rsid w:val="00882BFF"/>
    <w:rsid w:val="008832CD"/>
    <w:rsid w:val="00885ADB"/>
    <w:rsid w:val="008925D0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19D7"/>
    <w:rsid w:val="008D21FC"/>
    <w:rsid w:val="008D2D99"/>
    <w:rsid w:val="008D3853"/>
    <w:rsid w:val="008D3ED2"/>
    <w:rsid w:val="008D4D85"/>
    <w:rsid w:val="008D6F86"/>
    <w:rsid w:val="008E06EF"/>
    <w:rsid w:val="008E138F"/>
    <w:rsid w:val="008E3C4B"/>
    <w:rsid w:val="008E3D40"/>
    <w:rsid w:val="008E4BB1"/>
    <w:rsid w:val="008E71A2"/>
    <w:rsid w:val="008E7A30"/>
    <w:rsid w:val="008F0709"/>
    <w:rsid w:val="008F1F35"/>
    <w:rsid w:val="008F28A3"/>
    <w:rsid w:val="008F462C"/>
    <w:rsid w:val="009039E7"/>
    <w:rsid w:val="00905658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1DD9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072"/>
    <w:rsid w:val="00991267"/>
    <w:rsid w:val="0099448B"/>
    <w:rsid w:val="00996DB0"/>
    <w:rsid w:val="009A045D"/>
    <w:rsid w:val="009A0D98"/>
    <w:rsid w:val="009A55AE"/>
    <w:rsid w:val="009B26BC"/>
    <w:rsid w:val="009C5036"/>
    <w:rsid w:val="009D0415"/>
    <w:rsid w:val="009D12C0"/>
    <w:rsid w:val="009D172E"/>
    <w:rsid w:val="009D358A"/>
    <w:rsid w:val="009E0C90"/>
    <w:rsid w:val="009E1A05"/>
    <w:rsid w:val="009E6768"/>
    <w:rsid w:val="009F021C"/>
    <w:rsid w:val="009F0F16"/>
    <w:rsid w:val="009F44E3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0642"/>
    <w:rsid w:val="00A325A7"/>
    <w:rsid w:val="00A34301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66EC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374B"/>
    <w:rsid w:val="00A94735"/>
    <w:rsid w:val="00A94C3D"/>
    <w:rsid w:val="00A959F2"/>
    <w:rsid w:val="00A9694B"/>
    <w:rsid w:val="00A97CB5"/>
    <w:rsid w:val="00AA3F00"/>
    <w:rsid w:val="00AA6D93"/>
    <w:rsid w:val="00AB1825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E6578"/>
    <w:rsid w:val="00AF05BE"/>
    <w:rsid w:val="00AF2CF6"/>
    <w:rsid w:val="00AF60F1"/>
    <w:rsid w:val="00B00A81"/>
    <w:rsid w:val="00B074D1"/>
    <w:rsid w:val="00B172E4"/>
    <w:rsid w:val="00B17E74"/>
    <w:rsid w:val="00B22033"/>
    <w:rsid w:val="00B24A8E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56E94"/>
    <w:rsid w:val="00B60C58"/>
    <w:rsid w:val="00B6279A"/>
    <w:rsid w:val="00B6530E"/>
    <w:rsid w:val="00B65E7F"/>
    <w:rsid w:val="00B765E6"/>
    <w:rsid w:val="00B768B9"/>
    <w:rsid w:val="00B80BFE"/>
    <w:rsid w:val="00B8164A"/>
    <w:rsid w:val="00B81E95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2E15"/>
    <w:rsid w:val="00BB361E"/>
    <w:rsid w:val="00BB46A2"/>
    <w:rsid w:val="00BB7810"/>
    <w:rsid w:val="00BC06A8"/>
    <w:rsid w:val="00BC1B92"/>
    <w:rsid w:val="00BC3066"/>
    <w:rsid w:val="00BC3CCB"/>
    <w:rsid w:val="00BC3E7C"/>
    <w:rsid w:val="00BC605E"/>
    <w:rsid w:val="00BC6BBB"/>
    <w:rsid w:val="00BD0274"/>
    <w:rsid w:val="00BD0BF5"/>
    <w:rsid w:val="00BD0D8C"/>
    <w:rsid w:val="00BD1652"/>
    <w:rsid w:val="00BD6244"/>
    <w:rsid w:val="00BD7803"/>
    <w:rsid w:val="00C0286F"/>
    <w:rsid w:val="00C0324E"/>
    <w:rsid w:val="00C139F5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2B2"/>
    <w:rsid w:val="00C4661C"/>
    <w:rsid w:val="00C475E3"/>
    <w:rsid w:val="00C50F79"/>
    <w:rsid w:val="00C5207E"/>
    <w:rsid w:val="00C52A6B"/>
    <w:rsid w:val="00C53459"/>
    <w:rsid w:val="00C62037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0C1A"/>
    <w:rsid w:val="00CA144C"/>
    <w:rsid w:val="00CA400C"/>
    <w:rsid w:val="00CA5D3B"/>
    <w:rsid w:val="00CA5F47"/>
    <w:rsid w:val="00CA6E85"/>
    <w:rsid w:val="00CA73D8"/>
    <w:rsid w:val="00CA79AB"/>
    <w:rsid w:val="00CA7DC8"/>
    <w:rsid w:val="00CB07E2"/>
    <w:rsid w:val="00CB0A25"/>
    <w:rsid w:val="00CB4129"/>
    <w:rsid w:val="00CC6A65"/>
    <w:rsid w:val="00CC6B4A"/>
    <w:rsid w:val="00CD0CE7"/>
    <w:rsid w:val="00CD3713"/>
    <w:rsid w:val="00CE00D1"/>
    <w:rsid w:val="00CE0C79"/>
    <w:rsid w:val="00CE282F"/>
    <w:rsid w:val="00CF3BE5"/>
    <w:rsid w:val="00CF5035"/>
    <w:rsid w:val="00CF50D5"/>
    <w:rsid w:val="00CF6DD9"/>
    <w:rsid w:val="00CF786F"/>
    <w:rsid w:val="00D00BE0"/>
    <w:rsid w:val="00D024B8"/>
    <w:rsid w:val="00D03020"/>
    <w:rsid w:val="00D05F90"/>
    <w:rsid w:val="00D07481"/>
    <w:rsid w:val="00D104F5"/>
    <w:rsid w:val="00D10F2B"/>
    <w:rsid w:val="00D16C16"/>
    <w:rsid w:val="00D235D1"/>
    <w:rsid w:val="00D236AB"/>
    <w:rsid w:val="00D2473A"/>
    <w:rsid w:val="00D26E9C"/>
    <w:rsid w:val="00D27D0B"/>
    <w:rsid w:val="00D31AB1"/>
    <w:rsid w:val="00D36C0B"/>
    <w:rsid w:val="00D44AF8"/>
    <w:rsid w:val="00D44DC7"/>
    <w:rsid w:val="00D45CBB"/>
    <w:rsid w:val="00D5211A"/>
    <w:rsid w:val="00D57DFE"/>
    <w:rsid w:val="00D62967"/>
    <w:rsid w:val="00D63940"/>
    <w:rsid w:val="00D720C3"/>
    <w:rsid w:val="00D7344B"/>
    <w:rsid w:val="00D76D9D"/>
    <w:rsid w:val="00D86E7E"/>
    <w:rsid w:val="00D879E5"/>
    <w:rsid w:val="00D90737"/>
    <w:rsid w:val="00D90EDB"/>
    <w:rsid w:val="00D96804"/>
    <w:rsid w:val="00DB0395"/>
    <w:rsid w:val="00DB58E7"/>
    <w:rsid w:val="00DB616B"/>
    <w:rsid w:val="00DC3E89"/>
    <w:rsid w:val="00DC5E62"/>
    <w:rsid w:val="00DD1064"/>
    <w:rsid w:val="00DD137F"/>
    <w:rsid w:val="00DD34E4"/>
    <w:rsid w:val="00DD528F"/>
    <w:rsid w:val="00DE0747"/>
    <w:rsid w:val="00DE0AD9"/>
    <w:rsid w:val="00DE3408"/>
    <w:rsid w:val="00DF2136"/>
    <w:rsid w:val="00DF26CE"/>
    <w:rsid w:val="00DF448D"/>
    <w:rsid w:val="00DF4C72"/>
    <w:rsid w:val="00DF5F67"/>
    <w:rsid w:val="00DF76E2"/>
    <w:rsid w:val="00E07647"/>
    <w:rsid w:val="00E1122D"/>
    <w:rsid w:val="00E14C0A"/>
    <w:rsid w:val="00E17AF9"/>
    <w:rsid w:val="00E17C68"/>
    <w:rsid w:val="00E2025A"/>
    <w:rsid w:val="00E20E15"/>
    <w:rsid w:val="00E211B7"/>
    <w:rsid w:val="00E231E8"/>
    <w:rsid w:val="00E2735C"/>
    <w:rsid w:val="00E3060C"/>
    <w:rsid w:val="00E318E8"/>
    <w:rsid w:val="00E353DE"/>
    <w:rsid w:val="00E36482"/>
    <w:rsid w:val="00E368A8"/>
    <w:rsid w:val="00E410CC"/>
    <w:rsid w:val="00E41FD6"/>
    <w:rsid w:val="00E4346A"/>
    <w:rsid w:val="00E4564C"/>
    <w:rsid w:val="00E5193D"/>
    <w:rsid w:val="00E51961"/>
    <w:rsid w:val="00E562E3"/>
    <w:rsid w:val="00E61F75"/>
    <w:rsid w:val="00E66396"/>
    <w:rsid w:val="00E71A86"/>
    <w:rsid w:val="00E7258F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D401D"/>
    <w:rsid w:val="00EE1131"/>
    <w:rsid w:val="00EE17FC"/>
    <w:rsid w:val="00EE58AC"/>
    <w:rsid w:val="00EE58EF"/>
    <w:rsid w:val="00EE632C"/>
    <w:rsid w:val="00EF2130"/>
    <w:rsid w:val="00EF360B"/>
    <w:rsid w:val="00EF4AC2"/>
    <w:rsid w:val="00F00B43"/>
    <w:rsid w:val="00F0158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05E"/>
    <w:rsid w:val="00F401F3"/>
    <w:rsid w:val="00F41E22"/>
    <w:rsid w:val="00F423DF"/>
    <w:rsid w:val="00F429F6"/>
    <w:rsid w:val="00F452F4"/>
    <w:rsid w:val="00F460C1"/>
    <w:rsid w:val="00F466B5"/>
    <w:rsid w:val="00F54DA2"/>
    <w:rsid w:val="00F5642F"/>
    <w:rsid w:val="00F56E1D"/>
    <w:rsid w:val="00F5728F"/>
    <w:rsid w:val="00F6099A"/>
    <w:rsid w:val="00F6303E"/>
    <w:rsid w:val="00F63888"/>
    <w:rsid w:val="00F64C1E"/>
    <w:rsid w:val="00F7346A"/>
    <w:rsid w:val="00F83411"/>
    <w:rsid w:val="00F87551"/>
    <w:rsid w:val="00F87F5B"/>
    <w:rsid w:val="00F92A47"/>
    <w:rsid w:val="00F9498F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D89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9C9DD"/>
  <w15:docId w15:val="{1C5EDA66-86C1-4BD0-BEF9-6A78674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/promoc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adotacj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promocj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6F4E-1913-4F6F-A243-76BD122A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12</Pages>
  <Words>5152</Words>
  <Characters>30916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35997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104</cp:revision>
  <cp:lastPrinted>2016-09-29T09:09:00Z</cp:lastPrinted>
  <dcterms:created xsi:type="dcterms:W3CDTF">2016-11-24T14:25:00Z</dcterms:created>
  <dcterms:modified xsi:type="dcterms:W3CDTF">2018-03-14T16:20:00Z</dcterms:modified>
</cp:coreProperties>
</file>